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F47D8" w14:textId="77777777" w:rsidR="00B874A1" w:rsidRDefault="00B874A1" w:rsidP="001A7967">
      <w:pPr>
        <w:spacing w:line="276" w:lineRule="auto"/>
        <w:rPr>
          <w:rFonts w:ascii="Arial" w:hAnsi="Arial"/>
          <w:sz w:val="22"/>
        </w:rPr>
      </w:pPr>
    </w:p>
    <w:p w14:paraId="571416A3" w14:textId="77777777" w:rsidR="00B874A1" w:rsidRPr="00C05B14" w:rsidRDefault="00105E59" w:rsidP="001A7967">
      <w:pPr>
        <w:pStyle w:val="AM-TitelderOrdnung"/>
        <w:spacing w:line="276" w:lineRule="auto"/>
        <w:rPr>
          <w:szCs w:val="28"/>
        </w:rPr>
      </w:pPr>
      <w:r w:rsidRPr="00C05B14">
        <w:rPr>
          <w:szCs w:val="28"/>
        </w:rPr>
        <w:t xml:space="preserve">Ordnung über die </w:t>
      </w:r>
      <w:r w:rsidR="00B874A1" w:rsidRPr="00C05B14">
        <w:rPr>
          <w:szCs w:val="28"/>
        </w:rPr>
        <w:t xml:space="preserve">Zulassung </w:t>
      </w:r>
      <w:r w:rsidRPr="00C05B14">
        <w:rPr>
          <w:szCs w:val="28"/>
        </w:rPr>
        <w:t>zum</w:t>
      </w:r>
      <w:r w:rsidR="00B874A1" w:rsidRPr="00C05B14">
        <w:rPr>
          <w:szCs w:val="28"/>
        </w:rPr>
        <w:t xml:space="preserve"> Masterstudiengang</w:t>
      </w:r>
    </w:p>
    <w:p w14:paraId="38B55E15" w14:textId="13A792A9" w:rsidR="00B874A1" w:rsidRPr="00C05B14" w:rsidRDefault="00FF782F" w:rsidP="001A7967">
      <w:pPr>
        <w:pStyle w:val="AM-TitelderOrdnung"/>
        <w:spacing w:line="276" w:lineRule="auto"/>
        <w:rPr>
          <w:szCs w:val="28"/>
        </w:rPr>
      </w:pPr>
      <w:r>
        <w:rPr>
          <w:szCs w:val="28"/>
        </w:rPr>
        <w:t>Experimentelle und Klinische Neurowissenschaften der Medizinis</w:t>
      </w:r>
      <w:bookmarkStart w:id="0" w:name="_GoBack"/>
      <w:bookmarkEnd w:id="0"/>
      <w:r>
        <w:rPr>
          <w:szCs w:val="28"/>
        </w:rPr>
        <w:t xml:space="preserve">chen </w:t>
      </w:r>
      <w:r w:rsidR="00B874A1" w:rsidRPr="00C05B14">
        <w:rPr>
          <w:szCs w:val="28"/>
        </w:rPr>
        <w:t xml:space="preserve">Fakultät </w:t>
      </w:r>
      <w:r w:rsidR="00B918F5">
        <w:rPr>
          <w:szCs w:val="28"/>
        </w:rPr>
        <w:t>und der Mathematisch-</w:t>
      </w:r>
      <w:r>
        <w:rPr>
          <w:szCs w:val="28"/>
        </w:rPr>
        <w:t xml:space="preserve">Naturwissenschaftlichen Fakultät </w:t>
      </w:r>
      <w:r w:rsidR="00B874A1" w:rsidRPr="00C05B14">
        <w:rPr>
          <w:szCs w:val="28"/>
        </w:rPr>
        <w:t>der Universität zu Köln</w:t>
      </w:r>
    </w:p>
    <w:p w14:paraId="20E71091" w14:textId="77777777" w:rsidR="00B874A1" w:rsidRPr="00C05B14" w:rsidRDefault="00B874A1" w:rsidP="001A7967">
      <w:pPr>
        <w:spacing w:line="276" w:lineRule="auto"/>
        <w:rPr>
          <w:szCs w:val="24"/>
        </w:rPr>
      </w:pPr>
    </w:p>
    <w:p w14:paraId="5B734259" w14:textId="0AD10227" w:rsidR="00B874A1" w:rsidRPr="00C05B14" w:rsidRDefault="003B7300" w:rsidP="001A7967">
      <w:pPr>
        <w:pStyle w:val="AM-Titel-Datum"/>
        <w:spacing w:line="276" w:lineRule="auto"/>
      </w:pPr>
      <w:r>
        <w:t>vom 21.</w:t>
      </w:r>
      <w:r w:rsidR="00B2694D">
        <w:t xml:space="preserve"> </w:t>
      </w:r>
      <w:r>
        <w:t xml:space="preserve">Dezember </w:t>
      </w:r>
      <w:r w:rsidR="00161BFB">
        <w:t>2017</w:t>
      </w:r>
    </w:p>
    <w:p w14:paraId="6FC52898" w14:textId="01A20E4A" w:rsidR="00B874A1" w:rsidRPr="00C05B14" w:rsidRDefault="00B874A1" w:rsidP="001A7967">
      <w:pPr>
        <w:pStyle w:val="AM-Text"/>
        <w:spacing w:line="276" w:lineRule="auto"/>
      </w:pPr>
      <w:r w:rsidRPr="00C05B14">
        <w:t>Aufgrund des § 2 Absatz 4 des Gesetzes über die Hochschulen des Landes Nordrhein-Westfalen (Hochschulgesetz – HG) in der Fassung des Hochschulzukunftsgesetzes (HZG</w:t>
      </w:r>
      <w:r w:rsidR="00105E59" w:rsidRPr="00C05B14">
        <w:t xml:space="preserve"> NRW</w:t>
      </w:r>
      <w:r w:rsidRPr="00C05B14">
        <w:t xml:space="preserve">) vom 16. September 2014 (GV. NRW. </w:t>
      </w:r>
      <w:r w:rsidR="000337B4">
        <w:t xml:space="preserve">S. 547), </w:t>
      </w:r>
      <w:r w:rsidR="008C2A18">
        <w:t xml:space="preserve">zuletzt </w:t>
      </w:r>
      <w:r w:rsidR="000337B4">
        <w:t xml:space="preserve">geändert durch </w:t>
      </w:r>
      <w:r w:rsidR="003F3C69">
        <w:t>Artikel 3 des Gesetzes vom 17. Oktober</w:t>
      </w:r>
      <w:r w:rsidR="00F44C3F">
        <w:t xml:space="preserve"> 2017 </w:t>
      </w:r>
      <w:r w:rsidR="009A0CBD">
        <w:t xml:space="preserve">(GV. NRW. </w:t>
      </w:r>
      <w:r w:rsidR="008C2A18">
        <w:t xml:space="preserve">S. </w:t>
      </w:r>
      <w:r w:rsidR="003F3C69">
        <w:t>806</w:t>
      </w:r>
      <w:r w:rsidR="000337B4">
        <w:t>)</w:t>
      </w:r>
      <w:r w:rsidR="004F6A13">
        <w:t>,</w:t>
      </w:r>
      <w:r w:rsidR="000337B4">
        <w:t xml:space="preserve"> </w:t>
      </w:r>
      <w:r w:rsidR="00D777F0">
        <w:t xml:space="preserve">und des </w:t>
      </w:r>
      <w:r w:rsidR="00F44C3F">
        <w:t>Dritten Gesetzes über die Zulassung zum Hochschulstudium in Nordrhein-Westfalen (Hochschulzulassungsgesetz-HZG) vom 18. November 2008 (GV</w:t>
      </w:r>
      <w:r w:rsidR="002E483E">
        <w:t xml:space="preserve">. NRW. S. 710), zuletzt geändert durch Artikel 3 des Gesetzes vom 31. Januar 2017 (GV.NRW. S. 239), und des </w:t>
      </w:r>
      <w:r w:rsidR="00D777F0">
        <w:t>§ 4</w:t>
      </w:r>
      <w:r w:rsidRPr="00C05B14">
        <w:t xml:space="preserve"> der Prüfungsordnung für den Masterstudiengang </w:t>
      </w:r>
      <w:r w:rsidR="00B918F5">
        <w:t>Experimentelle und Klinische Neurowissenschaften der Medizinischen</w:t>
      </w:r>
      <w:r w:rsidRPr="00C05B14">
        <w:t xml:space="preserve"> Fakultät </w:t>
      </w:r>
      <w:r w:rsidR="00B918F5">
        <w:t xml:space="preserve">und der Mathematisch- Naturwissenschaftlichen Fakultät </w:t>
      </w:r>
      <w:r w:rsidRPr="00C05B14">
        <w:t xml:space="preserve">der Universität zu Köln vom </w:t>
      </w:r>
      <w:r w:rsidR="005B5146">
        <w:t xml:space="preserve">21. Dezember 2017 </w:t>
      </w:r>
      <w:r w:rsidR="008F1F3C">
        <w:t xml:space="preserve">(Amtliche Mitteilungen </w:t>
      </w:r>
      <w:r w:rsidR="00F95BC8">
        <w:t>02/2018</w:t>
      </w:r>
      <w:r w:rsidR="008F1F3C">
        <w:t>)</w:t>
      </w:r>
      <w:r w:rsidR="00B918F5">
        <w:t xml:space="preserve"> ha</w:t>
      </w:r>
      <w:r w:rsidR="000B4323">
        <w:t>ben</w:t>
      </w:r>
      <w:r w:rsidR="00B918F5">
        <w:t xml:space="preserve"> die Medizinische</w:t>
      </w:r>
      <w:r w:rsidRPr="00C05B14">
        <w:t xml:space="preserve"> Fakultät</w:t>
      </w:r>
      <w:r w:rsidR="00B918F5">
        <w:t xml:space="preserve"> und die Mathematisch-Naturwissenschaftliche Fakultät</w:t>
      </w:r>
      <w:r w:rsidRPr="00C05B14">
        <w:t xml:space="preserve"> der Universität zu Köln </w:t>
      </w:r>
      <w:r w:rsidR="00105E59" w:rsidRPr="00C05B14">
        <w:t xml:space="preserve">die </w:t>
      </w:r>
      <w:r w:rsidRPr="00C05B14">
        <w:t>folgende Ordnung erlassen:</w:t>
      </w:r>
    </w:p>
    <w:p w14:paraId="79B34E5E" w14:textId="77777777" w:rsidR="00B874A1" w:rsidRPr="00C05B14" w:rsidRDefault="00B874A1" w:rsidP="001A7967">
      <w:pPr>
        <w:pStyle w:val="AM-Inhaltsbersicht"/>
        <w:spacing w:line="276" w:lineRule="auto"/>
      </w:pPr>
      <w:r w:rsidRPr="00C05B14">
        <w:t>Inhaltsübersicht</w:t>
      </w:r>
    </w:p>
    <w:p w14:paraId="6ED275CA" w14:textId="77777777" w:rsidR="00623E5C" w:rsidRPr="00C05B14" w:rsidRDefault="00B874A1" w:rsidP="001A7967">
      <w:pPr>
        <w:pStyle w:val="AM-inInhaltsbersicht"/>
        <w:spacing w:line="276" w:lineRule="auto"/>
      </w:pPr>
      <w:r w:rsidRPr="00C05B14">
        <w:t>§ 1</w:t>
      </w:r>
      <w:r w:rsidRPr="00C05B14">
        <w:tab/>
      </w:r>
      <w:r w:rsidR="00A7574A">
        <w:t>Anwendungs</w:t>
      </w:r>
      <w:r w:rsidR="00623E5C" w:rsidRPr="00C05B14">
        <w:t>bereich</w:t>
      </w:r>
    </w:p>
    <w:p w14:paraId="1AFDBA26" w14:textId="77777777" w:rsidR="00B874A1" w:rsidRPr="00C05B14" w:rsidRDefault="00B874A1" w:rsidP="001A7967">
      <w:pPr>
        <w:pStyle w:val="AM-inInhaltsbersicht"/>
        <w:spacing w:line="276" w:lineRule="auto"/>
      </w:pPr>
      <w:r w:rsidRPr="00C05B14">
        <w:t>§ 2</w:t>
      </w:r>
      <w:r w:rsidRPr="00C05B14">
        <w:tab/>
        <w:t>Zugangsvoraussetzungen</w:t>
      </w:r>
    </w:p>
    <w:p w14:paraId="12DB0FB6" w14:textId="77777777" w:rsidR="000C69AE" w:rsidRPr="00C05B14" w:rsidRDefault="000C69AE" w:rsidP="001A7967">
      <w:pPr>
        <w:pStyle w:val="AM-inInhaltsbersicht"/>
        <w:spacing w:line="276" w:lineRule="auto"/>
      </w:pPr>
      <w:r w:rsidRPr="00C05B14">
        <w:t>§ 3</w:t>
      </w:r>
      <w:r w:rsidRPr="00C05B14">
        <w:tab/>
        <w:t>Zulassungsvoraussetzungen</w:t>
      </w:r>
    </w:p>
    <w:p w14:paraId="78F66CAA" w14:textId="77777777" w:rsidR="00B874A1" w:rsidRPr="00C05B14" w:rsidRDefault="000C69AE" w:rsidP="001A7967">
      <w:pPr>
        <w:pStyle w:val="AM-inInhaltsbersicht"/>
        <w:spacing w:line="276" w:lineRule="auto"/>
      </w:pPr>
      <w:r w:rsidRPr="00C05B14">
        <w:t>§ 4</w:t>
      </w:r>
      <w:r w:rsidR="00B874A1" w:rsidRPr="00C05B14">
        <w:tab/>
      </w:r>
      <w:r w:rsidR="00B25B14" w:rsidRPr="00C05B14">
        <w:t>Bewerbung,</w:t>
      </w:r>
      <w:r w:rsidR="00B874A1" w:rsidRPr="00C05B14">
        <w:t xml:space="preserve"> Bewerbungsfrist</w:t>
      </w:r>
    </w:p>
    <w:p w14:paraId="20B3B4C3" w14:textId="77777777" w:rsidR="002F30A6" w:rsidRPr="00C05B14" w:rsidRDefault="000C69AE" w:rsidP="001A7967">
      <w:pPr>
        <w:pStyle w:val="AM-inInhaltsbersicht"/>
        <w:spacing w:line="276" w:lineRule="auto"/>
      </w:pPr>
      <w:r w:rsidRPr="00C05B14">
        <w:t>§ 5</w:t>
      </w:r>
      <w:r w:rsidR="00B874A1" w:rsidRPr="00C05B14">
        <w:tab/>
      </w:r>
      <w:r w:rsidR="002F30A6" w:rsidRPr="00C05B14">
        <w:t>Zulassungs-</w:t>
      </w:r>
      <w:r w:rsidR="00105E59" w:rsidRPr="00C05B14">
        <w:t xml:space="preserve"> </w:t>
      </w:r>
      <w:r w:rsidR="002F30A6" w:rsidRPr="00C05B14">
        <w:t>/</w:t>
      </w:r>
      <w:r w:rsidR="00105E59" w:rsidRPr="00C05B14">
        <w:t xml:space="preserve"> </w:t>
      </w:r>
      <w:r w:rsidR="002F30A6" w:rsidRPr="00C05B14">
        <w:t>Ablehnungsbescheid</w:t>
      </w:r>
    </w:p>
    <w:p w14:paraId="292A722F" w14:textId="77777777" w:rsidR="00B874A1" w:rsidRPr="00C05B14" w:rsidRDefault="000C69AE" w:rsidP="001A7967">
      <w:pPr>
        <w:pStyle w:val="AM-inInhaltsbersicht"/>
        <w:spacing w:line="276" w:lineRule="auto"/>
      </w:pPr>
      <w:r w:rsidRPr="00C05B14">
        <w:t>§ 6</w:t>
      </w:r>
      <w:r w:rsidR="002F30A6" w:rsidRPr="00C05B14">
        <w:tab/>
      </w:r>
      <w:r w:rsidR="00CB6B3B">
        <w:t xml:space="preserve">Rücknahme, </w:t>
      </w:r>
      <w:r w:rsidR="00B874A1" w:rsidRPr="00C05B14">
        <w:t>Widerruf</w:t>
      </w:r>
    </w:p>
    <w:p w14:paraId="5C6B4AA4" w14:textId="77777777" w:rsidR="00B874A1" w:rsidRPr="00C05B14" w:rsidRDefault="000C69AE" w:rsidP="001A7967">
      <w:pPr>
        <w:pStyle w:val="AM-inInhaltsbersicht"/>
        <w:spacing w:line="276" w:lineRule="auto"/>
      </w:pPr>
      <w:r w:rsidRPr="00C05B14">
        <w:t>§ 7</w:t>
      </w:r>
      <w:r w:rsidR="00B874A1" w:rsidRPr="00C05B14">
        <w:tab/>
        <w:t>Zulassungsausschuss</w:t>
      </w:r>
    </w:p>
    <w:p w14:paraId="1B1B600E" w14:textId="77777777" w:rsidR="00B874A1" w:rsidRPr="00C05B14" w:rsidRDefault="000C69AE" w:rsidP="001A7967">
      <w:pPr>
        <w:pStyle w:val="AM-inInhaltsbersicht"/>
        <w:spacing w:line="276" w:lineRule="auto"/>
      </w:pPr>
      <w:r w:rsidRPr="00C05B14">
        <w:t>§ 8</w:t>
      </w:r>
      <w:r w:rsidR="004633E6">
        <w:tab/>
        <w:t xml:space="preserve">Inkrafttreten, </w:t>
      </w:r>
      <w:r w:rsidR="00B874A1" w:rsidRPr="00C05B14">
        <w:t>Veröffentlichung</w:t>
      </w:r>
    </w:p>
    <w:p w14:paraId="0440B0D6" w14:textId="77777777" w:rsidR="00B874A1" w:rsidRPr="00C05B14" w:rsidRDefault="00B874A1" w:rsidP="001A7967">
      <w:pPr>
        <w:pStyle w:val="AM-ParagraphZiffer"/>
        <w:spacing w:line="276" w:lineRule="auto"/>
      </w:pPr>
      <w:r w:rsidRPr="00C05B14">
        <w:t>§ 1</w:t>
      </w:r>
    </w:p>
    <w:p w14:paraId="40CCBA9D" w14:textId="77777777" w:rsidR="00B874A1" w:rsidRPr="00C05B14" w:rsidRDefault="00A7574A" w:rsidP="001A7967">
      <w:pPr>
        <w:pStyle w:val="AM-ParagraphTitel"/>
        <w:spacing w:line="276" w:lineRule="auto"/>
      </w:pPr>
      <w:r>
        <w:t>Anwendungs</w:t>
      </w:r>
      <w:r w:rsidR="00B874A1" w:rsidRPr="00C05B14">
        <w:t>bereich</w:t>
      </w:r>
    </w:p>
    <w:p w14:paraId="091FEDB5" w14:textId="77777777" w:rsidR="00B874A1" w:rsidRPr="00C05B14" w:rsidRDefault="00B874A1" w:rsidP="001A7967">
      <w:pPr>
        <w:pStyle w:val="AM-Text"/>
        <w:spacing w:line="276" w:lineRule="auto"/>
        <w:ind w:firstLine="567"/>
      </w:pPr>
      <w:r w:rsidRPr="00C05B14">
        <w:t xml:space="preserve">Diese Ordnung regelt den Zugang zum und die Zulassung für den Masterstudiengang </w:t>
      </w:r>
      <w:r w:rsidR="00FF782F">
        <w:t>Experimentelle un</w:t>
      </w:r>
      <w:r w:rsidR="002E1AE6">
        <w:t xml:space="preserve">d Klinische Neurowissenschaften </w:t>
      </w:r>
      <w:r w:rsidR="00FF782F">
        <w:t>(M.Sc</w:t>
      </w:r>
      <w:r w:rsidR="002E1AE6">
        <w:t>.</w:t>
      </w:r>
      <w:r w:rsidRPr="00C05B14">
        <w:t xml:space="preserve">) der </w:t>
      </w:r>
      <w:r w:rsidR="00FF782F">
        <w:t>Medizinischen</w:t>
      </w:r>
      <w:r w:rsidRPr="00C05B14">
        <w:t xml:space="preserve"> Fakultät</w:t>
      </w:r>
      <w:r w:rsidR="00096B53">
        <w:t xml:space="preserve"> und der Mathematisch-</w:t>
      </w:r>
      <w:r w:rsidR="00FF782F">
        <w:t>Naturwissenschaftlichen</w:t>
      </w:r>
      <w:r w:rsidR="00096B53">
        <w:t xml:space="preserve"> </w:t>
      </w:r>
      <w:r w:rsidR="00FF782F">
        <w:t>Fakultät</w:t>
      </w:r>
      <w:r w:rsidRPr="00C05B14">
        <w:t xml:space="preserve"> der Universität zu Köln</w:t>
      </w:r>
      <w:r w:rsidR="00105E59" w:rsidRPr="00C05B14">
        <w:t xml:space="preserve"> (im Folgenden: Masterstudiengang)</w:t>
      </w:r>
      <w:r w:rsidRPr="00C05B14">
        <w:t>.</w:t>
      </w:r>
    </w:p>
    <w:p w14:paraId="28EEF5F9" w14:textId="77777777" w:rsidR="00B874A1" w:rsidRPr="00C05B14" w:rsidRDefault="00B874A1" w:rsidP="001A7967">
      <w:pPr>
        <w:pStyle w:val="AM-ParagraphZiffer"/>
        <w:spacing w:line="276" w:lineRule="auto"/>
      </w:pPr>
      <w:r w:rsidRPr="00C05B14">
        <w:lastRenderedPageBreak/>
        <w:t>§ 2</w:t>
      </w:r>
    </w:p>
    <w:p w14:paraId="725F144A" w14:textId="77777777" w:rsidR="00B874A1" w:rsidRPr="00C05B14" w:rsidRDefault="00623E5C" w:rsidP="001A7967">
      <w:pPr>
        <w:pStyle w:val="AM-ParagraphTitel"/>
        <w:spacing w:line="276" w:lineRule="auto"/>
      </w:pPr>
      <w:r w:rsidRPr="00C05B14">
        <w:t>Zugangs</w:t>
      </w:r>
      <w:r w:rsidR="00B874A1" w:rsidRPr="00C05B14">
        <w:t>voraussetzungen</w:t>
      </w:r>
    </w:p>
    <w:p w14:paraId="70C7AB2F" w14:textId="2F9C0CC3" w:rsidR="00105E59" w:rsidRPr="00C05B14" w:rsidRDefault="00105E59" w:rsidP="001A7967">
      <w:pPr>
        <w:pStyle w:val="FormiertMM"/>
        <w:rPr>
          <w:rFonts w:eastAsia="TimesNewRomanPSMT"/>
        </w:rPr>
      </w:pPr>
      <w:r w:rsidRPr="00C05B14">
        <w:rPr>
          <w:rFonts w:eastAsia="TimesNewRomanPSMT"/>
        </w:rPr>
        <w:t>(1) Zugangsvoraussetzung für den Masterstudiengang ist ein erster berufsqualif</w:t>
      </w:r>
      <w:r w:rsidR="00FF782F">
        <w:rPr>
          <w:rFonts w:eastAsia="TimesNewRomanPSMT"/>
        </w:rPr>
        <w:t>izierender Abschluss in eine</w:t>
      </w:r>
      <w:r w:rsidR="00B1611C">
        <w:rPr>
          <w:rFonts w:eastAsia="TimesNewRomanPSMT"/>
        </w:rPr>
        <w:t>m n</w:t>
      </w:r>
      <w:r w:rsidR="00FF782F">
        <w:rPr>
          <w:rFonts w:eastAsia="TimesNewRomanPSMT"/>
        </w:rPr>
        <w:t>eurowissenschaftlichen</w:t>
      </w:r>
      <w:r w:rsidRPr="00C05B14">
        <w:rPr>
          <w:rFonts w:eastAsia="TimesNewRomanPSMT"/>
        </w:rPr>
        <w:t xml:space="preserve"> Studiengang, in dem mindestens 180 Leistungspunkte </w:t>
      </w:r>
      <w:r w:rsidR="000B4323">
        <w:rPr>
          <w:rFonts w:eastAsia="TimesNewRomanPSMT"/>
        </w:rPr>
        <w:t xml:space="preserve">(LP) </w:t>
      </w:r>
      <w:r w:rsidRPr="00C05B14">
        <w:rPr>
          <w:rFonts w:eastAsia="TimesNewRomanPSMT"/>
        </w:rPr>
        <w:t>erworben wurden</w:t>
      </w:r>
      <w:r w:rsidR="00B1611C">
        <w:rPr>
          <w:rFonts w:eastAsia="TimesNewRomanPSMT"/>
        </w:rPr>
        <w:t>,</w:t>
      </w:r>
      <w:r w:rsidRPr="00C05B14">
        <w:rPr>
          <w:rFonts w:eastAsia="TimesNewRomanPSMT"/>
        </w:rPr>
        <w:t xml:space="preserve"> beziehungsweise ein gleichw</w:t>
      </w:r>
      <w:r w:rsidR="00C525A1">
        <w:rPr>
          <w:rFonts w:eastAsia="TimesNewRomanPSMT"/>
        </w:rPr>
        <w:t>ert</w:t>
      </w:r>
      <w:r w:rsidR="00B1611C">
        <w:rPr>
          <w:rFonts w:eastAsia="TimesNewRomanPSMT"/>
        </w:rPr>
        <w:t>iges abgeschlossenes Studium in einem Studiengang, der</w:t>
      </w:r>
      <w:r w:rsidR="00C525A1">
        <w:rPr>
          <w:rFonts w:eastAsia="TimesNewRomanPSMT"/>
        </w:rPr>
        <w:t xml:space="preserve"> eine erhebliche inhaltliche Nähe aufweist. Eine erheblich inhaltliche Nähe liegt insbesondere dann vor, wenn 60 </w:t>
      </w:r>
      <w:r w:rsidR="000B4323">
        <w:rPr>
          <w:rFonts w:eastAsia="TimesNewRomanPSMT"/>
        </w:rPr>
        <w:t>LP</w:t>
      </w:r>
      <w:r w:rsidR="00C525A1">
        <w:rPr>
          <w:rFonts w:eastAsia="TimesNewRomanPSMT"/>
        </w:rPr>
        <w:t xml:space="preserve"> in dem Gebiet der Neurowissenschaften bzw.ihrer Grundlagen vorliegen.</w:t>
      </w:r>
    </w:p>
    <w:p w14:paraId="75565F80" w14:textId="10A2744D" w:rsidR="00105E59" w:rsidRPr="00C05B14" w:rsidRDefault="00105E59" w:rsidP="001A7967">
      <w:pPr>
        <w:pStyle w:val="FormiertMM"/>
        <w:rPr>
          <w:rFonts w:eastAsia="TimesNewRomanPSMT"/>
        </w:rPr>
      </w:pPr>
      <w:r w:rsidRPr="00C05B14">
        <w:rPr>
          <w:rFonts w:eastAsia="TimesNewRomanPSMT"/>
        </w:rPr>
        <w:t xml:space="preserve">(2) </w:t>
      </w:r>
      <w:r w:rsidR="00F51B94">
        <w:rPr>
          <w:rFonts w:eastAsia="TimesNewRomanPSMT"/>
          <w:vertAlign w:val="superscript"/>
        </w:rPr>
        <w:t>1</w:t>
      </w:r>
      <w:r w:rsidRPr="00C05B14">
        <w:rPr>
          <w:rFonts w:eastAsia="TimesNewRomanPSMT"/>
        </w:rPr>
        <w:t>Soweit das zugrunde liegende Studium zum Zeitpunkt der Bewerbung noch nicht abgeschlossen ist, ist abweichend von Absatz 1 eine Bewerbung möglich, wenn mindestens 80 Prozent der zu erwerbenden Leistungspunkte beziehungsweise der als gleichwertig anerkannten Leistungen bereits nachgewiesen und alle Prüfungen bei einer Bewerbung zum Sommersemester bis zum 31. März beziehungsweise bei einer Bewerbung zum Wintersemester bis zum 30. September des gleichen Jahres abgelegt sein werden.</w:t>
      </w:r>
      <w:r w:rsidR="0054384A">
        <w:rPr>
          <w:rFonts w:eastAsia="TimesNewRomanPSMT"/>
        </w:rPr>
        <w:t xml:space="preserve"> </w:t>
      </w:r>
      <w:r w:rsidR="00F51B94">
        <w:rPr>
          <w:rFonts w:eastAsia="TimesNewRomanPSMT"/>
          <w:vertAlign w:val="superscript"/>
        </w:rPr>
        <w:t>2</w:t>
      </w:r>
      <w:r w:rsidR="0054384A">
        <w:rPr>
          <w:rFonts w:eastAsia="TimesNewRomanPSMT"/>
        </w:rPr>
        <w:t>In diesem Fall tritt an die Stelle des Abschlusses nach Absatz 1 ein vom Prüfungsamt des Studiengangs auf Basis der bis dahin abgelegten Prüfungsleistungen berechnetes und bescheinigtes Ergebnis.</w:t>
      </w:r>
    </w:p>
    <w:p w14:paraId="0D9AAE09" w14:textId="77777777" w:rsidR="00105E59" w:rsidRPr="00C05B14" w:rsidRDefault="00105E59" w:rsidP="001A7967">
      <w:pPr>
        <w:pStyle w:val="FormiertMM"/>
        <w:rPr>
          <w:rFonts w:eastAsia="TimesNewRomanPSMT"/>
        </w:rPr>
      </w:pPr>
      <w:r w:rsidRPr="00C05B14">
        <w:rPr>
          <w:rFonts w:eastAsia="TimesNewRomanPSMT"/>
        </w:rPr>
        <w:t>(3) Studienbewerberinnen und Studienbewerber, die weder ihren ersten berufsqualifizierenden Abschluss in einem deutschsprachigen Studiengang noch ihre Hochschulzugangsberechtigung in deutscher Sprache erworben haben, müssen einen Nachweis über ausreichende Kenntnisse der deutschen Sprache gemäß der Ordnung der Universität zu Köln für die Deutsche Sprachprüfung für den Hochschulzuga</w:t>
      </w:r>
      <w:r w:rsidR="002F5513">
        <w:rPr>
          <w:rFonts w:eastAsia="TimesNewRomanPSMT"/>
        </w:rPr>
        <w:t>ng (DSH) in der jeweils geltenden</w:t>
      </w:r>
      <w:r w:rsidRPr="00C05B14">
        <w:rPr>
          <w:rFonts w:eastAsia="TimesNewRomanPSMT"/>
        </w:rPr>
        <w:t xml:space="preserve"> Fassung erbringen.</w:t>
      </w:r>
    </w:p>
    <w:p w14:paraId="02133E8E" w14:textId="77777777" w:rsidR="000C69AE" w:rsidRPr="00C05B14" w:rsidRDefault="000C69AE" w:rsidP="001A7967">
      <w:pPr>
        <w:pStyle w:val="AM-ParagraphZiffer"/>
        <w:spacing w:line="276" w:lineRule="auto"/>
      </w:pPr>
      <w:r w:rsidRPr="00C05B14">
        <w:t>§ 3</w:t>
      </w:r>
    </w:p>
    <w:p w14:paraId="3753724D" w14:textId="77777777" w:rsidR="000C69AE" w:rsidRPr="00C05B14" w:rsidRDefault="000C69AE" w:rsidP="001A7967">
      <w:pPr>
        <w:pStyle w:val="AM-ParagraphTitel"/>
        <w:spacing w:line="276" w:lineRule="auto"/>
      </w:pPr>
      <w:r w:rsidRPr="00C05B14">
        <w:t>Zulassungsvoraussetzungen</w:t>
      </w:r>
    </w:p>
    <w:p w14:paraId="1754CDF7" w14:textId="77777777" w:rsidR="0040157E" w:rsidRPr="00C05B14" w:rsidRDefault="0040157E" w:rsidP="001A7967">
      <w:pPr>
        <w:pStyle w:val="FormiertMM"/>
        <w:rPr>
          <w:rFonts w:eastAsia="TimesNewRomanPSMT"/>
        </w:rPr>
      </w:pPr>
      <w:r w:rsidRPr="00C05B14">
        <w:rPr>
          <w:rFonts w:eastAsia="TimesNewRomanPSMT"/>
        </w:rPr>
        <w:t>(1) Die Auswahl und Zulassung der Bewerberinnen und Bewerber erfolgt aufgrund der einschlägigen Bestimmungen des Gesetzes über die Zulassung zum Hochschulstudium in Nordrhein-Westfalen (Hochschulzulassungsgesetz – HZG), der Verordnung über die Vergabe von Studienplätzen in Nordrhein-Westfalen (VergabeVO NRW) sowie der Bestimmungen der Rahmenordnung für die Durchführung von Auswahlverfahren in zulassungsbeschränkten Studiengängen an der Universität z</w:t>
      </w:r>
      <w:r w:rsidR="00E10097">
        <w:rPr>
          <w:rFonts w:eastAsia="TimesNewRomanPSMT"/>
        </w:rPr>
        <w:t>u Köln in deren jeweils geltenden</w:t>
      </w:r>
      <w:r w:rsidRPr="00C05B14">
        <w:rPr>
          <w:rFonts w:eastAsia="TimesNewRomanPSMT"/>
        </w:rPr>
        <w:t xml:space="preserve"> Fassung.</w:t>
      </w:r>
    </w:p>
    <w:p w14:paraId="2B6E4CFB" w14:textId="77777777" w:rsidR="0040157E" w:rsidRPr="00C05B14" w:rsidRDefault="0040157E" w:rsidP="001A7967">
      <w:pPr>
        <w:pStyle w:val="FormiertMM"/>
        <w:rPr>
          <w:rFonts w:eastAsia="TimesNewRomanPSMT"/>
        </w:rPr>
      </w:pPr>
    </w:p>
    <w:p w14:paraId="418C0144" w14:textId="60A7EDB9" w:rsidR="007F7930" w:rsidRPr="007F7930" w:rsidRDefault="0040157E" w:rsidP="001A7967">
      <w:pPr>
        <w:pStyle w:val="FormiertMM"/>
      </w:pPr>
      <w:r w:rsidRPr="00C05B14">
        <w:rPr>
          <w:rFonts w:eastAsia="TimesNewRomanPSMT"/>
        </w:rPr>
        <w:t xml:space="preserve">(2) </w:t>
      </w:r>
      <w:r w:rsidR="00F51B94">
        <w:rPr>
          <w:rFonts w:eastAsia="TimesNewRomanPSMT"/>
          <w:vertAlign w:val="superscript"/>
        </w:rPr>
        <w:t>1</w:t>
      </w:r>
      <w:r w:rsidR="00B36908">
        <w:rPr>
          <w:rFonts w:eastAsia="TimesNewRomanPSMT"/>
        </w:rPr>
        <w:t xml:space="preserve">Die Zahl der Studienplätze kann beschränkt werden und wird für diesen Fall jährlich neu festgesetzt. </w:t>
      </w:r>
      <w:r w:rsidR="00F51B94">
        <w:rPr>
          <w:rFonts w:eastAsia="TimesNewRomanPSMT"/>
          <w:vertAlign w:val="superscript"/>
        </w:rPr>
        <w:t>2</w:t>
      </w:r>
      <w:r w:rsidRPr="00C05B14">
        <w:rPr>
          <w:rFonts w:eastAsia="TimesNewRomanPSMT"/>
        </w:rPr>
        <w:t xml:space="preserve">Übersteigt </w:t>
      </w:r>
      <w:r w:rsidR="00B36908">
        <w:rPr>
          <w:rFonts w:eastAsia="TimesNewRomanPSMT"/>
        </w:rPr>
        <w:t xml:space="preserve">in diesem Fall </w:t>
      </w:r>
      <w:r w:rsidRPr="00C05B14">
        <w:rPr>
          <w:rFonts w:eastAsia="TimesNewRomanPSMT"/>
        </w:rPr>
        <w:t>die Zahl der zugangsberechtigten Bewerberinnen und Bewerber die Anzahl der zur Verfügung stehenden Studienplätze, so erfolgt die Auswahl unter den Bewerberinnen und Bewerbe</w:t>
      </w:r>
      <w:r w:rsidR="00523A87">
        <w:rPr>
          <w:rFonts w:eastAsia="TimesNewRomanPSMT"/>
        </w:rPr>
        <w:t>rn nach</w:t>
      </w:r>
      <w:r w:rsidRPr="00C05B14">
        <w:rPr>
          <w:rFonts w:eastAsia="TimesNewRomanPSMT"/>
        </w:rPr>
        <w:t xml:space="preserve"> </w:t>
      </w:r>
      <w:r w:rsidR="00C35A20" w:rsidRPr="007F7930">
        <w:rPr>
          <w:rFonts w:eastAsia="TimesNewRomanPSMT"/>
        </w:rPr>
        <w:t xml:space="preserve">Bildung einer </w:t>
      </w:r>
      <w:r w:rsidR="00AD0F0C" w:rsidRPr="007F7930">
        <w:rPr>
          <w:rFonts w:eastAsia="TimesNewRomanPSMT"/>
        </w:rPr>
        <w:t>Punkter</w:t>
      </w:r>
      <w:r w:rsidR="00C35A20" w:rsidRPr="007F7930">
        <w:rPr>
          <w:rFonts w:eastAsia="TimesNewRomanPSMT"/>
        </w:rPr>
        <w:t xml:space="preserve">angliste. </w:t>
      </w:r>
      <w:r w:rsidR="000B4323">
        <w:rPr>
          <w:rFonts w:eastAsia="TimesNewRomanPSMT"/>
          <w:vertAlign w:val="superscript"/>
        </w:rPr>
        <w:t>3</w:t>
      </w:r>
      <w:r w:rsidR="007F7930">
        <w:t xml:space="preserve">Die Punkterangliste </w:t>
      </w:r>
      <w:r w:rsidR="007F7930" w:rsidRPr="007F7930">
        <w:t xml:space="preserve">wird in der Regel anhand der vorliegenden Unterlagen ermittelt. </w:t>
      </w:r>
      <w:r w:rsidR="000B4323">
        <w:rPr>
          <w:rFonts w:eastAsia="TimesNewRomanPSMT"/>
          <w:vertAlign w:val="superscript"/>
        </w:rPr>
        <w:t>4</w:t>
      </w:r>
      <w:r w:rsidR="007F7930" w:rsidRPr="007F7930">
        <w:t xml:space="preserve">Im Falle eines noch nicht vorliegenden ersten berufsqualifizierenden Abschlusses entscheidet der Zulassungsausschuss aufgrund des vorläufigen Notendurchschnitts. </w:t>
      </w:r>
      <w:r w:rsidR="000B4323">
        <w:rPr>
          <w:rFonts w:eastAsia="TimesNewRomanPSMT"/>
          <w:vertAlign w:val="superscript"/>
        </w:rPr>
        <w:t>5</w:t>
      </w:r>
      <w:r w:rsidR="007F7930" w:rsidRPr="007F7930">
        <w:t xml:space="preserve">Belegen die Unterlagen die Eignung nicht hinreichend, kann der Zulassungsausschuss von den Bewerberinnen und Bewerbern - unter Angabe einer Frist - auch ergänzende schriftliche Ausführungen verlangen. </w:t>
      </w:r>
    </w:p>
    <w:p w14:paraId="216EB3CB" w14:textId="2EF42DF1" w:rsidR="00E3622A" w:rsidRPr="007F7930" w:rsidRDefault="004419EC" w:rsidP="001A7967">
      <w:pPr>
        <w:pStyle w:val="FormiertMM"/>
        <w:ind w:firstLine="0"/>
      </w:pPr>
      <w:r>
        <w:rPr>
          <w:rFonts w:eastAsia="TimesNewRomanPSMT"/>
          <w:vertAlign w:val="superscript"/>
        </w:rPr>
        <w:lastRenderedPageBreak/>
        <w:t>6</w:t>
      </w:r>
      <w:r w:rsidR="007F7930">
        <w:t>Die Rangliste bilde</w:t>
      </w:r>
      <w:r w:rsidR="007F7930" w:rsidRPr="007F7930">
        <w:t xml:space="preserve">t sich aus der Summe der </w:t>
      </w:r>
      <w:r>
        <w:t>folgenden Punktzahlen:</w:t>
      </w:r>
    </w:p>
    <w:p w14:paraId="3A582E36" w14:textId="6DA12B5A" w:rsidR="00E3622A" w:rsidRDefault="007F7930" w:rsidP="001A7967">
      <w:pPr>
        <w:pStyle w:val="FormiertMM"/>
        <w:ind w:left="993" w:firstLine="0"/>
      </w:pPr>
      <w:r w:rsidRPr="007F7930">
        <w:t xml:space="preserve">a) Abschlussnote des ersten berufsqualifizierenden Abschlusses bzw. des vorläufigen Notendurchschnittes: </w:t>
      </w:r>
      <w:r>
        <w:t>1,0 - 1,5: 4 Punkte, 1,6 - 2,0: 3 Punkte, 2,1 - 2,</w:t>
      </w:r>
      <w:r w:rsidR="003F3C69">
        <w:t>5: 2 Punkte, 2,6 - 3,0: 1 Punkt</w:t>
      </w:r>
      <w:r>
        <w:t>, 3,1 - 4,0: 0</w:t>
      </w:r>
      <w:r w:rsidRPr="007F7930">
        <w:t xml:space="preserve"> Punkte</w:t>
      </w:r>
      <w:r w:rsidR="00042CA4">
        <w:t xml:space="preserve">, </w:t>
      </w:r>
    </w:p>
    <w:p w14:paraId="502FDE38" w14:textId="7AF0ECE2" w:rsidR="007F7930" w:rsidRPr="007F7930" w:rsidRDefault="007F7930" w:rsidP="001A7967">
      <w:pPr>
        <w:pStyle w:val="FormiertMM"/>
        <w:ind w:left="993" w:firstLine="0"/>
      </w:pPr>
      <w:r w:rsidRPr="007F7930">
        <w:t xml:space="preserve">b) </w:t>
      </w:r>
      <w:r w:rsidR="004A1642">
        <w:t xml:space="preserve">Für Einzelnoten aus Lehrveranstaltungen oder Prüfungsleistungen mit starkem neurowissenschaftlichen Bezug im Umfang von mindestens 6 LP: Note 1,0 – 1,5: </w:t>
      </w:r>
      <w:r w:rsidR="00C42C06">
        <w:t>3</w:t>
      </w:r>
      <w:r w:rsidR="004A1642">
        <w:t xml:space="preserve"> Punkte; Note 1,6 -2,0: </w:t>
      </w:r>
      <w:r w:rsidR="00C42C06">
        <w:t>2</w:t>
      </w:r>
      <w:r w:rsidR="004A1642">
        <w:t xml:space="preserve"> Punkt</w:t>
      </w:r>
      <w:r w:rsidR="00C42C06">
        <w:t>e</w:t>
      </w:r>
      <w:r w:rsidR="004A1642">
        <w:t xml:space="preserve">; Note 2,1 </w:t>
      </w:r>
      <w:r w:rsidR="00C42C06">
        <w:t xml:space="preserve">– 2,5: 1 Punkt; Note 2,6 </w:t>
      </w:r>
      <w:r w:rsidR="004A1642">
        <w:t xml:space="preserve">oder schlechter: 0 Punkte. </w:t>
      </w:r>
      <w:r w:rsidR="0046754A">
        <w:t xml:space="preserve">Bei mehreren zu berücksichtigenden Prüfungsleistungen nach Satz 1 wird der Mittelwert aus den zu berücksichtigenden Lehrveranstaltungen gebildet. </w:t>
      </w:r>
    </w:p>
    <w:p w14:paraId="615C3A37" w14:textId="7D1782E5" w:rsidR="007F7930" w:rsidRDefault="004A1642" w:rsidP="001A7967">
      <w:pPr>
        <w:pStyle w:val="FormiertMM"/>
        <w:ind w:firstLine="0"/>
        <w:rPr>
          <w:rFonts w:eastAsia="TimesNewRomanPSMT"/>
        </w:rPr>
      </w:pPr>
      <w:r>
        <w:rPr>
          <w:rFonts w:eastAsia="TimesNewRomanPSMT"/>
          <w:vertAlign w:val="superscript"/>
        </w:rPr>
        <w:t>7</w:t>
      </w:r>
      <w:r w:rsidR="0040157E" w:rsidRPr="00C05B14">
        <w:rPr>
          <w:rFonts w:eastAsia="TimesNewRomanPSMT"/>
        </w:rPr>
        <w:t>Bei gleichem Rangplatz entscheidet das Los über die Reihenfolge der Zulassung.</w:t>
      </w:r>
    </w:p>
    <w:p w14:paraId="558E9426" w14:textId="749D36C0" w:rsidR="0040157E" w:rsidRPr="00C05B14" w:rsidRDefault="0040157E" w:rsidP="001A7967">
      <w:pPr>
        <w:pStyle w:val="FormiertMM"/>
        <w:ind w:firstLine="0"/>
        <w:rPr>
          <w:rFonts w:eastAsia="TimesNewRomanPSMT"/>
        </w:rPr>
      </w:pPr>
      <w:r w:rsidRPr="00C05B14">
        <w:rPr>
          <w:rFonts w:eastAsia="TimesNewRomanPSMT"/>
        </w:rPr>
        <w:t>(3) Die Zulassung zum Masterstudiengang ist zu versagen, wenn</w:t>
      </w:r>
      <w:r w:rsidR="00E3622A">
        <w:rPr>
          <w:rFonts w:eastAsia="TimesNewRomanPSMT"/>
        </w:rPr>
        <w:t xml:space="preserve"> </w:t>
      </w:r>
      <w:r w:rsidRPr="00C05B14">
        <w:rPr>
          <w:rFonts w:eastAsia="TimesNewRomanPSMT"/>
        </w:rPr>
        <w:t>die Zugangsvoraussetzungen gemäß § 2 nicht vorliegen oder</w:t>
      </w:r>
      <w:r w:rsidR="00E3622A">
        <w:rPr>
          <w:rFonts w:eastAsia="TimesNewRomanPSMT"/>
        </w:rPr>
        <w:t xml:space="preserve"> </w:t>
      </w:r>
      <w:r w:rsidRPr="00C05B14">
        <w:rPr>
          <w:rFonts w:eastAsia="TimesNewRomanPSMT"/>
        </w:rPr>
        <w:t>die Studienbewerberin oder der Studienbewerber im gleichen Studiengang an einer Hochschule im Geltungsbereich des Gru</w:t>
      </w:r>
      <w:r w:rsidR="00B96165">
        <w:rPr>
          <w:rFonts w:eastAsia="TimesNewRomanPSMT"/>
        </w:rPr>
        <w:t>ndgesetzes den Grad Master of Science</w:t>
      </w:r>
      <w:r w:rsidRPr="00C05B14">
        <w:rPr>
          <w:rFonts w:eastAsia="TimesNewRomanPSMT"/>
        </w:rPr>
        <w:t xml:space="preserve"> oder einen entsprechenden Abschluss bereits erworben hat oder</w:t>
      </w:r>
      <w:r w:rsidR="00E97C26">
        <w:rPr>
          <w:rFonts w:eastAsia="TimesNewRomanPSMT"/>
        </w:rPr>
        <w:t xml:space="preserve"> </w:t>
      </w:r>
      <w:r w:rsidRPr="00C05B14">
        <w:rPr>
          <w:rFonts w:eastAsia="TimesNewRomanPSMT"/>
        </w:rPr>
        <w:t>die Studienbewerberin oder der Studienbewerber in dem vorliegenden Masterstudiengang an einer Hochschule im Geltungsbereich des Grundgesetzes eine nach der Prüfungsordnung erforderliche Prüfung endgültig nicht bestanden hat; dies gilt entsprechend für Studiengänge, die eine erhebliche inhaltliche Nähe aufweisen.</w:t>
      </w:r>
    </w:p>
    <w:p w14:paraId="59D65B7B" w14:textId="77777777" w:rsidR="00B874A1" w:rsidRPr="00C05B14" w:rsidRDefault="00097795" w:rsidP="001A7967">
      <w:pPr>
        <w:pStyle w:val="AM-ParagraphZiffer"/>
        <w:spacing w:line="276" w:lineRule="auto"/>
      </w:pPr>
      <w:r>
        <w:t>§</w:t>
      </w:r>
      <w:r w:rsidR="006C74AF" w:rsidRPr="00C05B14">
        <w:t xml:space="preserve"> </w:t>
      </w:r>
      <w:r w:rsidR="000C69AE" w:rsidRPr="00C05B14">
        <w:t>4</w:t>
      </w:r>
    </w:p>
    <w:p w14:paraId="0F806A2F" w14:textId="77777777" w:rsidR="00B874A1" w:rsidRPr="00C05B14" w:rsidRDefault="00B25B14" w:rsidP="001A7967">
      <w:pPr>
        <w:pStyle w:val="AM-ParagraphTitel"/>
        <w:spacing w:line="276" w:lineRule="auto"/>
      </w:pPr>
      <w:r w:rsidRPr="00C05B14">
        <w:t>Bewerbung</w:t>
      </w:r>
      <w:r w:rsidR="00B874A1" w:rsidRPr="00C05B14">
        <w:t>, Bewerbungsfrist</w:t>
      </w:r>
    </w:p>
    <w:p w14:paraId="6FAE31DB" w14:textId="4E4A56FD" w:rsidR="00413F28" w:rsidRPr="00C05B14" w:rsidRDefault="00413F28" w:rsidP="001A7967">
      <w:pPr>
        <w:pStyle w:val="FormiertMM"/>
        <w:rPr>
          <w:rFonts w:eastAsia="TimesNewRomanPSMT"/>
        </w:rPr>
      </w:pPr>
      <w:r w:rsidRPr="00C05B14">
        <w:rPr>
          <w:rFonts w:eastAsia="TimesNewRomanPSMT"/>
        </w:rPr>
        <w:t xml:space="preserve">(1) </w:t>
      </w:r>
      <w:r w:rsidR="00F51B94">
        <w:rPr>
          <w:rFonts w:eastAsia="TimesNewRomanPSMT"/>
          <w:vertAlign w:val="superscript"/>
        </w:rPr>
        <w:t>1</w:t>
      </w:r>
      <w:r w:rsidRPr="00C05B14">
        <w:rPr>
          <w:rFonts w:eastAsia="TimesNewRomanPSMT"/>
        </w:rPr>
        <w:t xml:space="preserve">Der Zulassungsantrag muss bei einer Bewerbung für das Wintersemester bis zum 15. Juli eines Jahres, bei einer Bewerbung für das Sommersemester bis zum 15. Januar beim </w:t>
      </w:r>
      <w:r w:rsidR="008108E1">
        <w:rPr>
          <w:rFonts w:eastAsia="TimesNewRomanPSMT"/>
        </w:rPr>
        <w:t>Zulassungs</w:t>
      </w:r>
      <w:r w:rsidRPr="00C05B14">
        <w:rPr>
          <w:rFonts w:eastAsia="TimesNewRomanPSMT"/>
        </w:rPr>
        <w:t xml:space="preserve">ausschuss für den Masterstudiengang eingereicht werden (Ausschlussfristen). </w:t>
      </w:r>
      <w:r w:rsidR="00F51B94">
        <w:rPr>
          <w:rFonts w:eastAsia="TimesNewRomanPSMT"/>
          <w:vertAlign w:val="superscript"/>
        </w:rPr>
        <w:t>2</w:t>
      </w:r>
      <w:r w:rsidRPr="00C05B14">
        <w:rPr>
          <w:rFonts w:eastAsia="TimesNewRomanPSMT"/>
        </w:rPr>
        <w:t>Er gilt nur für die Vergabe der Studienplätze des kommenden Semesters.</w:t>
      </w:r>
    </w:p>
    <w:p w14:paraId="2184280E" w14:textId="14F80FD7" w:rsidR="00413F28" w:rsidRPr="00C05B14" w:rsidRDefault="00413F28" w:rsidP="001A7967">
      <w:pPr>
        <w:pStyle w:val="FormiertMM"/>
        <w:rPr>
          <w:rFonts w:eastAsia="TimesNewRomanPSMT"/>
        </w:rPr>
      </w:pPr>
      <w:r w:rsidRPr="00C05B14">
        <w:rPr>
          <w:rFonts w:eastAsia="TimesNewRomanPSMT"/>
        </w:rPr>
        <w:t>(2) Dem Antrag sind folgende Unterlagen in deutscher Sprache oder beglaubigter Übersetzung beizufügen:</w:t>
      </w:r>
    </w:p>
    <w:p w14:paraId="5C8BC4AE" w14:textId="0B845C1D" w:rsidR="00413F28" w:rsidRPr="00C05B14" w:rsidRDefault="00413F28" w:rsidP="001A7967">
      <w:pPr>
        <w:pStyle w:val="FormiertMM"/>
        <w:numPr>
          <w:ilvl w:val="0"/>
          <w:numId w:val="14"/>
        </w:numPr>
        <w:rPr>
          <w:rFonts w:eastAsia="TimesNewRomanPSMT"/>
        </w:rPr>
      </w:pPr>
      <w:r w:rsidRPr="00C05B14">
        <w:rPr>
          <w:rFonts w:eastAsia="TimesNewRomanPSMT"/>
        </w:rPr>
        <w:t>Nachweise über die Zugangsvoraussetzungen nach § 2</w:t>
      </w:r>
    </w:p>
    <w:p w14:paraId="582D3ABA" w14:textId="6FCE7011" w:rsidR="00583B97" w:rsidRPr="00C42C06" w:rsidRDefault="00413F28" w:rsidP="001A7967">
      <w:pPr>
        <w:pStyle w:val="FormiertMM"/>
        <w:numPr>
          <w:ilvl w:val="0"/>
          <w:numId w:val="14"/>
        </w:numPr>
        <w:rPr>
          <w:rFonts w:eastAsia="TimesNewRomanPSMT"/>
        </w:rPr>
      </w:pPr>
      <w:r w:rsidRPr="005F664B">
        <w:rPr>
          <w:rFonts w:eastAsia="TimesNewRomanPSMT"/>
        </w:rPr>
        <w:t xml:space="preserve">Darstellung </w:t>
      </w:r>
      <w:r w:rsidR="00B84E87" w:rsidRPr="005F664B">
        <w:rPr>
          <w:rFonts w:eastAsia="TimesNewRomanPSMT"/>
        </w:rPr>
        <w:t xml:space="preserve">des </w:t>
      </w:r>
      <w:r w:rsidR="00583B97">
        <w:rPr>
          <w:rFonts w:eastAsia="TimesNewRomanPSMT"/>
        </w:rPr>
        <w:t>(</w:t>
      </w:r>
      <w:r w:rsidR="00B84E87" w:rsidRPr="005F664B">
        <w:rPr>
          <w:rFonts w:eastAsia="TimesNewRomanPSMT"/>
        </w:rPr>
        <w:t>bisherigen</w:t>
      </w:r>
      <w:r w:rsidR="00583B97">
        <w:rPr>
          <w:rFonts w:eastAsia="TimesNewRomanPSMT"/>
        </w:rPr>
        <w:t>)</w:t>
      </w:r>
      <w:r w:rsidR="00B84E87" w:rsidRPr="005F664B">
        <w:rPr>
          <w:rFonts w:eastAsia="TimesNewRomanPSMT"/>
        </w:rPr>
        <w:t xml:space="preserve"> Studienverlaufs (Transcript of Records)</w:t>
      </w:r>
    </w:p>
    <w:p w14:paraId="68F4955A" w14:textId="5DAE2A78" w:rsidR="00B84E87" w:rsidRPr="00B84E87" w:rsidRDefault="00583B97" w:rsidP="001A7967">
      <w:pPr>
        <w:pStyle w:val="FormiertMM"/>
        <w:numPr>
          <w:ilvl w:val="0"/>
          <w:numId w:val="14"/>
        </w:numPr>
        <w:rPr>
          <w:rFonts w:eastAsia="TimesNewRomanPSMT"/>
        </w:rPr>
      </w:pPr>
      <w:r>
        <w:rPr>
          <w:rFonts w:eastAsia="TimesNewRomanPSMT"/>
        </w:rPr>
        <w:t>Hochschulzugangsberechtigung</w:t>
      </w:r>
    </w:p>
    <w:p w14:paraId="01F38F46" w14:textId="7DA025D1" w:rsidR="00413F28" w:rsidRPr="00C05B14" w:rsidRDefault="00413F28" w:rsidP="001A7967">
      <w:pPr>
        <w:pStyle w:val="FormiertMM"/>
        <w:numPr>
          <w:ilvl w:val="0"/>
          <w:numId w:val="14"/>
        </w:numPr>
        <w:rPr>
          <w:rFonts w:eastAsia="TimesNewRomanPSMT"/>
        </w:rPr>
      </w:pPr>
      <w:r w:rsidRPr="00B56675">
        <w:rPr>
          <w:rFonts w:eastAsia="TimesNewRomanPSMT"/>
        </w:rPr>
        <w:t>Darstellung der Beweggründe für die Wahl dieses Studienganges und der mit dem Studiengang angestrebten Ziele.</w:t>
      </w:r>
    </w:p>
    <w:p w14:paraId="6BC42163" w14:textId="03D7B62B" w:rsidR="009F1D7D" w:rsidRDefault="00413F28" w:rsidP="001A7967">
      <w:pPr>
        <w:pStyle w:val="FormiertMM"/>
        <w:rPr>
          <w:rFonts w:eastAsia="TimesNewRomanPSMT"/>
        </w:rPr>
      </w:pPr>
      <w:r w:rsidRPr="00C05B14">
        <w:rPr>
          <w:rFonts w:eastAsia="TimesNewRomanPSMT"/>
        </w:rPr>
        <w:t xml:space="preserve">(3) </w:t>
      </w:r>
      <w:r w:rsidR="00F51B94">
        <w:rPr>
          <w:rFonts w:eastAsia="TimesNewRomanPSMT"/>
          <w:vertAlign w:val="superscript"/>
        </w:rPr>
        <w:t>1</w:t>
      </w:r>
      <w:r w:rsidRPr="00C05B14">
        <w:rPr>
          <w:rFonts w:eastAsia="TimesNewRomanPSMT"/>
        </w:rPr>
        <w:t xml:space="preserve">Für Bewerberinnen und Bewerber, die im laufenden Sommer- beziehungsweise Wintersemester ihren ersten berufsqualifizierenden Abschluss erwerben, reicht abweichend von Absatz 2 lit a) in Verbindung mit § 2 Absatz 1 die Vorlage der bis zum 15. Januar beziehungsweise 15. Juli nachgewiesenen Leistungen mit Angabe des Notendurchschnitts sowie ein Nachweis über den voraussichtlichen Termin der Abnahme der noch ausstehenden Prüfungsleistungen. </w:t>
      </w:r>
      <w:r w:rsidR="00F51B94">
        <w:rPr>
          <w:rFonts w:eastAsia="TimesNewRomanPSMT"/>
          <w:vertAlign w:val="superscript"/>
        </w:rPr>
        <w:t>2</w:t>
      </w:r>
      <w:r w:rsidRPr="00C05B14">
        <w:rPr>
          <w:rFonts w:eastAsia="TimesNewRomanPSMT"/>
        </w:rPr>
        <w:t xml:space="preserve">Das Zeugnis über den ersten berufsqualifizierenden Abschluss ist bis zum 31. Juli bei einer Bewerbung zum Sommersemester beziehungsweise bis zum 31. Dezember bei einer Bewerbung zum Wintersemester nachzureichen. </w:t>
      </w:r>
      <w:r w:rsidR="00F51B94">
        <w:rPr>
          <w:rFonts w:eastAsia="TimesNewRomanPSMT"/>
          <w:vertAlign w:val="superscript"/>
        </w:rPr>
        <w:t>3</w:t>
      </w:r>
      <w:r w:rsidRPr="00C05B14">
        <w:rPr>
          <w:rFonts w:eastAsia="TimesNewRomanPSMT"/>
        </w:rPr>
        <w:t>Wird das Zeugnis nicht rechtzeitig nachgereicht, erfolgt die Exmatrikulation aus dem Masterstudiengang.</w:t>
      </w:r>
    </w:p>
    <w:p w14:paraId="5E41C262" w14:textId="7A1C6971" w:rsidR="009F1D7D" w:rsidRDefault="00463C69" w:rsidP="001A7967">
      <w:pPr>
        <w:pStyle w:val="FormiertMM"/>
        <w:rPr>
          <w:rFonts w:eastAsia="TimesNewRomanPSMT"/>
        </w:rPr>
      </w:pPr>
      <w:r>
        <w:rPr>
          <w:rFonts w:eastAsia="TimesNewRomanPSMT"/>
        </w:rPr>
        <w:t>(4</w:t>
      </w:r>
      <w:r w:rsidR="00044BFC" w:rsidRPr="00C05B14">
        <w:rPr>
          <w:rFonts w:eastAsia="TimesNewRomanPSMT"/>
        </w:rPr>
        <w:t xml:space="preserve">) </w:t>
      </w:r>
      <w:r w:rsidR="009F1D7D">
        <w:rPr>
          <w:rFonts w:eastAsia="TimesNewRomanPSMT"/>
        </w:rPr>
        <w:t>Ist der Zulassungsantrag nach Absatz 1 fristgerecht gestellt, können nachträglich eingereichte Unterlagen für das Sommersemester bis zum 31. Januar, für das Wintersemester bis zum 31. Juli berücksichtigt werden</w:t>
      </w:r>
      <w:r w:rsidR="003F0C4B">
        <w:rPr>
          <w:rFonts w:eastAsia="TimesNewRomanPSMT"/>
        </w:rPr>
        <w:t>.</w:t>
      </w:r>
    </w:p>
    <w:p w14:paraId="1BCB0757" w14:textId="77777777" w:rsidR="00953653" w:rsidRDefault="009F1D7D" w:rsidP="001A7967">
      <w:pPr>
        <w:pStyle w:val="FormiertMM"/>
        <w:rPr>
          <w:rFonts w:eastAsia="TimesNewRomanPSMT"/>
        </w:rPr>
      </w:pPr>
      <w:r>
        <w:rPr>
          <w:rFonts w:eastAsia="TimesNewRomanPSMT"/>
        </w:rPr>
        <w:t xml:space="preserve">(5) </w:t>
      </w:r>
      <w:r w:rsidR="00953653">
        <w:rPr>
          <w:rFonts w:eastAsia="TimesNewRomanPSMT"/>
        </w:rPr>
        <w:t xml:space="preserve">Bewerberinnen und Bewerber, die ihren ersten berufsqualifizierenden Abschluss </w:t>
      </w:r>
      <w:r w:rsidR="00A36F0F">
        <w:rPr>
          <w:rFonts w:eastAsia="TimesNewRomanPSMT"/>
        </w:rPr>
        <w:t xml:space="preserve">nicht im Geltungsbereich des Grundgesetzes </w:t>
      </w:r>
      <w:r w:rsidR="00953653">
        <w:rPr>
          <w:rFonts w:eastAsia="TimesNewRomanPSMT"/>
        </w:rPr>
        <w:t>erworben haben, müssen ihre Bewerbung bei der Arbeits- und Servicestelle für internationale Studienbewerbungen (uni-assist) e.V. einreichen.</w:t>
      </w:r>
    </w:p>
    <w:p w14:paraId="56E550FF" w14:textId="77777777" w:rsidR="00B874A1" w:rsidRPr="00C05B14" w:rsidRDefault="000C69AE" w:rsidP="001A7967">
      <w:pPr>
        <w:pStyle w:val="AM-ParagraphZiffer"/>
        <w:spacing w:line="276" w:lineRule="auto"/>
      </w:pPr>
      <w:r w:rsidRPr="00C05B14">
        <w:t>§ 5</w:t>
      </w:r>
    </w:p>
    <w:p w14:paraId="36612FE9" w14:textId="77777777" w:rsidR="00B874A1" w:rsidRPr="00C05B14" w:rsidRDefault="00F20AE9" w:rsidP="001A7967">
      <w:pPr>
        <w:pStyle w:val="AM-ParagraphTitel"/>
        <w:spacing w:line="276" w:lineRule="auto"/>
      </w:pPr>
      <w:r w:rsidRPr="00C05B14">
        <w:t>Zulassungs-</w:t>
      </w:r>
      <w:r w:rsidR="004633E6">
        <w:t xml:space="preserve"> </w:t>
      </w:r>
      <w:r w:rsidRPr="00C05B14">
        <w:t>/</w:t>
      </w:r>
      <w:r w:rsidR="004633E6">
        <w:t xml:space="preserve"> </w:t>
      </w:r>
      <w:r w:rsidRPr="00C05B14">
        <w:t>Ablehnungsbescheid</w:t>
      </w:r>
    </w:p>
    <w:p w14:paraId="4977DF5A" w14:textId="77777777" w:rsidR="00B874A1" w:rsidRPr="00C05B14" w:rsidRDefault="00B874A1" w:rsidP="001A7967">
      <w:pPr>
        <w:pStyle w:val="AM-Text"/>
        <w:spacing w:line="276" w:lineRule="auto"/>
      </w:pPr>
      <w:r w:rsidRPr="00C05B14">
        <w:t xml:space="preserve">(1) </w:t>
      </w:r>
      <w:r w:rsidR="00F51B94">
        <w:rPr>
          <w:vertAlign w:val="superscript"/>
        </w:rPr>
        <w:t>1</w:t>
      </w:r>
      <w:r w:rsidRPr="00C05B14">
        <w:t xml:space="preserve">Bewerberinnen und Bewerber, die zugelassen sind, erhalten </w:t>
      </w:r>
      <w:r w:rsidR="00F20AE9" w:rsidRPr="00C05B14">
        <w:t>einen Zulassungs</w:t>
      </w:r>
      <w:r w:rsidRPr="00C05B14">
        <w:t xml:space="preserve">bescheid der Universität zu Köln. </w:t>
      </w:r>
      <w:r w:rsidR="00F51B94">
        <w:rPr>
          <w:vertAlign w:val="superscript"/>
        </w:rPr>
        <w:t>2</w:t>
      </w:r>
      <w:r w:rsidRPr="00C05B14">
        <w:t xml:space="preserve">In dem Zulassungsbescheid ist der Termin angegeben, bis zu dem die Bewerberin beziehungsweise der Bewerber die Einschreibung vorzunehmen hat. </w:t>
      </w:r>
      <w:r w:rsidR="00F51B94">
        <w:rPr>
          <w:vertAlign w:val="superscript"/>
        </w:rPr>
        <w:t>3</w:t>
      </w:r>
      <w:r w:rsidRPr="00C05B14">
        <w:t>Wird diese Frist versäumt (Ausschlussfrist), wird der Zulassungsbescheid unwirksam.</w:t>
      </w:r>
    </w:p>
    <w:p w14:paraId="16C05424" w14:textId="77777777" w:rsidR="00B874A1" w:rsidRPr="00C05B14" w:rsidRDefault="00B874A1" w:rsidP="001A7967">
      <w:pPr>
        <w:pStyle w:val="AM-Text"/>
        <w:spacing w:line="276" w:lineRule="auto"/>
      </w:pPr>
      <w:r w:rsidRPr="00C05B14">
        <w:t>(2) Nehmen nicht alle der nach Absatz 1 zugelassenen Bewerberinnen und Bewerber innerhalb der gesetzten Frist die Einschreibung vor, werden in entsprechender Anzahl Bewerberinnen und Bewerber, die zunächst keinen Zulassungsbescheid erhalten haben, in der Reihenfolge der von ihnen erreichten Rangplätze zugelassen (Nachrückverfahren).</w:t>
      </w:r>
    </w:p>
    <w:p w14:paraId="6B68B7C0" w14:textId="77777777" w:rsidR="00B874A1" w:rsidRDefault="00B874A1" w:rsidP="001A7967">
      <w:pPr>
        <w:pStyle w:val="AM-Text"/>
        <w:spacing w:line="276" w:lineRule="auto"/>
      </w:pPr>
      <w:r w:rsidRPr="00C05B14">
        <w:t>(3) Bewerberinnen und Bewerber, die nach Abschluss des Auswahlverfahrens nicht zugelassen werden können, erhalten einen Ablehnungsbescheid, der mit einer Rechtsbehelfsbelehrung versehen ist.</w:t>
      </w:r>
    </w:p>
    <w:p w14:paraId="2B5E3650" w14:textId="77777777" w:rsidR="002F5513" w:rsidRPr="002F5513" w:rsidRDefault="002F5513" w:rsidP="001A7967">
      <w:pPr>
        <w:pStyle w:val="AM-Text"/>
        <w:spacing w:line="276" w:lineRule="auto"/>
      </w:pPr>
      <w:r>
        <w:t>(4</w:t>
      </w:r>
      <w:r w:rsidRPr="00C05B14">
        <w:t xml:space="preserve">) </w:t>
      </w:r>
      <w:r>
        <w:t>Die Zulassung von Zweithörerinnen und Zweithörern richtet sich nach der Einschreibungsordnung der Universität zu Köln in der jeweils geltenden Fassung.</w:t>
      </w:r>
    </w:p>
    <w:p w14:paraId="585674C0" w14:textId="77777777" w:rsidR="00F20AE9" w:rsidRPr="00C05B14" w:rsidRDefault="000C69AE" w:rsidP="001A7967">
      <w:pPr>
        <w:pStyle w:val="AM-ParagraphZiffer"/>
        <w:spacing w:line="276" w:lineRule="auto"/>
      </w:pPr>
      <w:r w:rsidRPr="00C05B14">
        <w:t>§ 6</w:t>
      </w:r>
    </w:p>
    <w:p w14:paraId="07C9D3DA" w14:textId="77777777" w:rsidR="00F20AE9" w:rsidRPr="00C05B14" w:rsidRDefault="00CB6B3B" w:rsidP="001A7967">
      <w:pPr>
        <w:pStyle w:val="AM-ParagraphTitel"/>
        <w:spacing w:line="276" w:lineRule="auto"/>
      </w:pPr>
      <w:r>
        <w:t xml:space="preserve">Rücknahme, </w:t>
      </w:r>
      <w:r w:rsidR="00F20AE9" w:rsidRPr="00C05B14">
        <w:t>Widerruf</w:t>
      </w:r>
    </w:p>
    <w:p w14:paraId="64D10D76" w14:textId="77777777" w:rsidR="00F20AE9" w:rsidRPr="00C05B14" w:rsidRDefault="00F51B94" w:rsidP="001A7967">
      <w:pPr>
        <w:pStyle w:val="AM-Text"/>
        <w:spacing w:line="276" w:lineRule="auto"/>
      </w:pPr>
      <w:r>
        <w:rPr>
          <w:vertAlign w:val="superscript"/>
        </w:rPr>
        <w:t>1</w:t>
      </w:r>
      <w:r w:rsidR="00F20AE9" w:rsidRPr="00C05B14">
        <w:t xml:space="preserve">Die Zulassung kann zurückgenommen oder widerrufen werden, wenn sich nachträglich herausstellt, dass die Bewerberin oder der Bewerber die Zulassung zum Studium zu Unrecht erhalten hat, insbesondere wenn diese auf der Grundlage falscher Angaben im Bewerbungsverfahren erfolgte. </w:t>
      </w:r>
      <w:r>
        <w:rPr>
          <w:vertAlign w:val="superscript"/>
        </w:rPr>
        <w:t>2</w:t>
      </w:r>
      <w:r w:rsidR="00F20AE9" w:rsidRPr="00C05B14">
        <w:t xml:space="preserve">Sofern die Bewerberin beziehungsweise der Bewerber bereits immatrikuliert wurde, erfolgt die Exmatrikulation aus dem Masterstudiengang. </w:t>
      </w:r>
      <w:r>
        <w:rPr>
          <w:vertAlign w:val="superscript"/>
        </w:rPr>
        <w:t>3</w:t>
      </w:r>
      <w:r w:rsidR="00F20AE9" w:rsidRPr="00C05B14">
        <w:t xml:space="preserve">Der oder dem Betroffenen ist vor einer Entscheidung </w:t>
      </w:r>
      <w:r w:rsidR="00B06965">
        <w:t xml:space="preserve">des Zulassungsausschusses </w:t>
      </w:r>
      <w:r w:rsidR="00F20AE9" w:rsidRPr="00C05B14">
        <w:t>Gelegenheit zur Stellungnahme zu geben.</w:t>
      </w:r>
    </w:p>
    <w:p w14:paraId="42FE5BB5" w14:textId="77777777" w:rsidR="00B874A1" w:rsidRPr="00C05B14" w:rsidRDefault="000C69AE" w:rsidP="001A7967">
      <w:pPr>
        <w:pStyle w:val="AM-ParagraphZiffer"/>
        <w:spacing w:line="276" w:lineRule="auto"/>
      </w:pPr>
      <w:r w:rsidRPr="00C05B14">
        <w:t>§ 7</w:t>
      </w:r>
    </w:p>
    <w:p w14:paraId="3311018D" w14:textId="77777777" w:rsidR="00B874A1" w:rsidRPr="00C05B14" w:rsidRDefault="00B874A1" w:rsidP="001A7967">
      <w:pPr>
        <w:pStyle w:val="AM-ParagraphTitel"/>
        <w:spacing w:line="276" w:lineRule="auto"/>
      </w:pPr>
      <w:r w:rsidRPr="00C05B14">
        <w:t>Zulassungsausschuss</w:t>
      </w:r>
    </w:p>
    <w:p w14:paraId="2E754D0C" w14:textId="4A3ABAC5" w:rsidR="00B874A1" w:rsidRPr="00C05B14" w:rsidRDefault="00667FAE" w:rsidP="001A7967">
      <w:pPr>
        <w:pStyle w:val="FormiertMM"/>
      </w:pPr>
      <w:r w:rsidRPr="00C05B14">
        <w:t xml:space="preserve">(1) </w:t>
      </w:r>
      <w:r w:rsidR="00B874A1" w:rsidRPr="00C05B14">
        <w:t>Die Durchführung des Zulassungsverfahrens obliegt dem Prüfungsauss</w:t>
      </w:r>
      <w:r w:rsidR="004419EC">
        <w:t>chuss für den Masterstudiengang</w:t>
      </w:r>
      <w:r w:rsidR="00F864C3">
        <w:t xml:space="preserve"> </w:t>
      </w:r>
      <w:r w:rsidR="00154B47">
        <w:t>Klinische und E</w:t>
      </w:r>
      <w:r w:rsidR="00F864C3">
        <w:t>xperimentelle Neurowissenschaften der Medizinischen Fakultät</w:t>
      </w:r>
      <w:r w:rsidR="00154B47">
        <w:t xml:space="preserve"> und der Mathematisch-Naturwissenschaftlichen Fakultät</w:t>
      </w:r>
      <w:r w:rsidR="004419EC">
        <w:t>.</w:t>
      </w:r>
    </w:p>
    <w:p w14:paraId="6519A27E" w14:textId="77777777" w:rsidR="00667FAE" w:rsidRPr="00C05B14" w:rsidRDefault="00F82AE9" w:rsidP="001A7967">
      <w:pPr>
        <w:pStyle w:val="FormiertMM"/>
        <w:rPr>
          <w:rFonts w:eastAsia="TimesNewRomanPSMT"/>
          <w:szCs w:val="22"/>
        </w:rPr>
      </w:pPr>
      <w:r>
        <w:rPr>
          <w:rFonts w:eastAsia="TimesNewRomanPSMT"/>
          <w:szCs w:val="22"/>
        </w:rPr>
        <w:t>(2) Der Prüfungsaus</w:t>
      </w:r>
      <w:r w:rsidR="00667FAE" w:rsidRPr="00C05B14">
        <w:rPr>
          <w:rFonts w:eastAsia="TimesNewRomanPSMT"/>
          <w:szCs w:val="22"/>
        </w:rPr>
        <w:t>ausschuss stellt insbesondere das Vorliegen der Zugangs- und Zulassungsvoraussetzungen fest und entscheidet über alle Angelegenheiten im Rahmen des Bewerbungsverfahrens im Sinne dieser Ordnung.</w:t>
      </w:r>
    </w:p>
    <w:p w14:paraId="237BB383" w14:textId="77777777" w:rsidR="00667FAE" w:rsidRDefault="00667FAE" w:rsidP="001A7967">
      <w:pPr>
        <w:spacing w:line="276" w:lineRule="auto"/>
        <w:rPr>
          <w:rFonts w:ascii="Arial" w:hAnsi="Arial" w:cs="Arial"/>
          <w:sz w:val="22"/>
          <w:szCs w:val="22"/>
          <w:u w:val="single"/>
        </w:rPr>
      </w:pPr>
    </w:p>
    <w:p w14:paraId="5BA2661B" w14:textId="77777777" w:rsidR="0038465A" w:rsidRPr="00C05B14" w:rsidRDefault="0038465A" w:rsidP="001A7967">
      <w:pPr>
        <w:spacing w:line="276" w:lineRule="auto"/>
        <w:rPr>
          <w:rFonts w:ascii="Arial" w:hAnsi="Arial" w:cs="Arial"/>
          <w:sz w:val="22"/>
          <w:szCs w:val="22"/>
          <w:u w:val="single"/>
        </w:rPr>
      </w:pPr>
    </w:p>
    <w:p w14:paraId="0033F886" w14:textId="77777777" w:rsidR="00B874A1" w:rsidRPr="00C05B14" w:rsidRDefault="000C69AE" w:rsidP="001A7967">
      <w:pPr>
        <w:pStyle w:val="AM-ParagraphZiffer"/>
        <w:spacing w:line="276" w:lineRule="auto"/>
      </w:pPr>
      <w:r w:rsidRPr="00C05B14">
        <w:t>§ 8</w:t>
      </w:r>
    </w:p>
    <w:p w14:paraId="64D1D092" w14:textId="77777777" w:rsidR="00B874A1" w:rsidRPr="00C05B14" w:rsidRDefault="004633E6" w:rsidP="001A7967">
      <w:pPr>
        <w:pStyle w:val="AM-ParagraphTitel"/>
        <w:spacing w:line="276" w:lineRule="auto"/>
      </w:pPr>
      <w:r>
        <w:t xml:space="preserve">Inkrafttreten, </w:t>
      </w:r>
      <w:r w:rsidR="00B874A1" w:rsidRPr="00C05B14">
        <w:t>Veröffentlichung</w:t>
      </w:r>
    </w:p>
    <w:p w14:paraId="603B4B1A" w14:textId="6A6E86B6" w:rsidR="00B874A1" w:rsidRPr="00C05B14" w:rsidRDefault="006F2FAE" w:rsidP="001A7967">
      <w:pPr>
        <w:pStyle w:val="AM-Inkrafttreten"/>
        <w:spacing w:after="240" w:line="276" w:lineRule="auto"/>
        <w:rPr>
          <w:rFonts w:cs="Arial"/>
          <w:szCs w:val="22"/>
        </w:rPr>
      </w:pPr>
      <w:r>
        <w:rPr>
          <w:vertAlign w:val="superscript"/>
        </w:rPr>
        <w:t>1</w:t>
      </w:r>
      <w:r w:rsidR="00B874A1" w:rsidRPr="00C05B14">
        <w:t>Diese Ordnung tritt am Tage nach ihrer Veröffentlichung in den Amtlichen Mitteilungen de</w:t>
      </w:r>
      <w:r w:rsidR="002E753F" w:rsidRPr="00C05B14">
        <w:t xml:space="preserve">r Universität zu Köln in Kraft. </w:t>
      </w:r>
      <w:r>
        <w:rPr>
          <w:vertAlign w:val="superscript"/>
        </w:rPr>
        <w:t>2</w:t>
      </w:r>
      <w:r w:rsidR="00667FAE" w:rsidRPr="00C05B14">
        <w:t>Sie gilt e</w:t>
      </w:r>
      <w:r w:rsidR="005F3563">
        <w:t xml:space="preserve">rstmals für die Zulassung zum </w:t>
      </w:r>
      <w:r w:rsidR="007D56CF">
        <w:t>Sommersemester</w:t>
      </w:r>
      <w:r w:rsidR="005F3563">
        <w:t xml:space="preserve"> 2018</w:t>
      </w:r>
      <w:r w:rsidR="00667FAE" w:rsidRPr="00C05B14">
        <w:t xml:space="preserve">. </w:t>
      </w:r>
      <w:r>
        <w:rPr>
          <w:vertAlign w:val="superscript"/>
        </w:rPr>
        <w:t>3</w:t>
      </w:r>
      <w:r w:rsidR="00B874A1" w:rsidRPr="00C05B14">
        <w:rPr>
          <w:rFonts w:cs="Arial"/>
          <w:szCs w:val="22"/>
        </w:rPr>
        <w:t xml:space="preserve">Gleichzeitig tritt </w:t>
      </w:r>
      <w:r w:rsidR="00380755">
        <w:rPr>
          <w:rFonts w:cs="Arial"/>
          <w:szCs w:val="22"/>
        </w:rPr>
        <w:t>Anlage 1 der Prüfungso</w:t>
      </w:r>
      <w:r w:rsidR="00B874A1" w:rsidRPr="00C05B14">
        <w:rPr>
          <w:rFonts w:cs="Arial"/>
          <w:szCs w:val="22"/>
        </w:rPr>
        <w:t xml:space="preserve">rdnung </w:t>
      </w:r>
      <w:r w:rsidR="00667FAE" w:rsidRPr="00C05B14">
        <w:rPr>
          <w:rFonts w:cs="Arial"/>
          <w:szCs w:val="22"/>
        </w:rPr>
        <w:t>zum</w:t>
      </w:r>
      <w:r w:rsidR="00B874A1" w:rsidRPr="00C05B14">
        <w:rPr>
          <w:rFonts w:cs="Arial"/>
          <w:color w:val="000000"/>
          <w:szCs w:val="22"/>
        </w:rPr>
        <w:t xml:space="preserve"> Masterstudiengang </w:t>
      </w:r>
      <w:r w:rsidR="005F3563">
        <w:rPr>
          <w:rFonts w:cs="Arial"/>
          <w:bCs/>
          <w:color w:val="000000"/>
          <w:szCs w:val="22"/>
        </w:rPr>
        <w:t>Experimentelle und Klinische Neurowissenschaften</w:t>
      </w:r>
      <w:r w:rsidR="00B874A1" w:rsidRPr="00C05B14">
        <w:rPr>
          <w:rFonts w:cs="Arial"/>
          <w:bCs/>
          <w:color w:val="000000"/>
          <w:szCs w:val="22"/>
        </w:rPr>
        <w:t xml:space="preserve"> </w:t>
      </w:r>
      <w:r w:rsidR="00B874A1" w:rsidRPr="00C05B14">
        <w:rPr>
          <w:rFonts w:cs="Arial"/>
          <w:color w:val="000000"/>
          <w:szCs w:val="22"/>
        </w:rPr>
        <w:t xml:space="preserve">der </w:t>
      </w:r>
      <w:r w:rsidR="005F3563">
        <w:rPr>
          <w:rFonts w:cs="Arial"/>
          <w:color w:val="000000"/>
          <w:szCs w:val="22"/>
        </w:rPr>
        <w:t>Medizinischen</w:t>
      </w:r>
      <w:r w:rsidR="00B874A1" w:rsidRPr="00C05B14">
        <w:rPr>
          <w:rFonts w:cs="Arial"/>
          <w:color w:val="000000"/>
          <w:szCs w:val="22"/>
        </w:rPr>
        <w:t xml:space="preserve"> Fakultät </w:t>
      </w:r>
      <w:r w:rsidR="005F3563">
        <w:rPr>
          <w:rFonts w:cs="Arial"/>
          <w:color w:val="000000"/>
          <w:szCs w:val="22"/>
        </w:rPr>
        <w:t xml:space="preserve">und der Mathematisch Naturwissenschaftlichen Fakultät </w:t>
      </w:r>
      <w:r w:rsidR="00B874A1" w:rsidRPr="00C05B14">
        <w:rPr>
          <w:rFonts w:cs="Arial"/>
          <w:color w:val="000000"/>
          <w:szCs w:val="22"/>
        </w:rPr>
        <w:t xml:space="preserve">der Universität zu Köln vom </w:t>
      </w:r>
      <w:r w:rsidR="00DB0057">
        <w:t>22. Dezember 2010</w:t>
      </w:r>
      <w:r w:rsidR="003F0C4B">
        <w:t xml:space="preserve"> (Amtliche</w:t>
      </w:r>
      <w:r w:rsidR="00DB0057">
        <w:t xml:space="preserve"> Mitteilungen 1/2011</w:t>
      </w:r>
      <w:r w:rsidR="003F0C4B">
        <w:t>)</w:t>
      </w:r>
      <w:r w:rsidR="00587300">
        <w:t>, geändert durch Ordnung vom 23. Februar 2015 (Amtliche Mitteilungen 19/2015),</w:t>
      </w:r>
      <w:r w:rsidR="00B874A1" w:rsidRPr="00C05B14">
        <w:rPr>
          <w:rFonts w:cs="Arial"/>
          <w:color w:val="000000"/>
          <w:szCs w:val="22"/>
        </w:rPr>
        <w:t xml:space="preserve"> außer Kraft.</w:t>
      </w:r>
    </w:p>
    <w:p w14:paraId="5DBD1968" w14:textId="18AD2293" w:rsidR="004A3627" w:rsidRDefault="006C72FE" w:rsidP="006C72FE">
      <w:pPr>
        <w:pStyle w:val="AM-Inkrafttreten"/>
        <w:spacing w:line="276" w:lineRule="auto"/>
        <w:ind w:firstLine="0"/>
      </w:pPr>
      <w:r>
        <w:tab/>
      </w:r>
      <w:r w:rsidR="00B874A1" w:rsidRPr="00C05B14">
        <w:t xml:space="preserve">Ausgefertigt aufgrund des Beschlusses der Engeren Fakultät der </w:t>
      </w:r>
      <w:r w:rsidR="00BD3CA0">
        <w:t>Medizinischen</w:t>
      </w:r>
      <w:r w:rsidR="002E753F" w:rsidRPr="00C05B14">
        <w:t xml:space="preserve"> Fakultät</w:t>
      </w:r>
      <w:r w:rsidR="00252AF4">
        <w:t xml:space="preserve"> </w:t>
      </w:r>
      <w:r w:rsidR="006919D0">
        <w:t xml:space="preserve">vom 08. November 2017 </w:t>
      </w:r>
      <w:r w:rsidR="00741B2E">
        <w:t>und des</w:t>
      </w:r>
      <w:r w:rsidR="00252AF4">
        <w:t xml:space="preserve"> </w:t>
      </w:r>
      <w:r w:rsidR="006919D0">
        <w:t xml:space="preserve">Beschlusses der </w:t>
      </w:r>
      <w:r w:rsidR="00252AF4">
        <w:t>E</w:t>
      </w:r>
      <w:r w:rsidR="00BD3CA0">
        <w:t>ngeren Fakultät der</w:t>
      </w:r>
      <w:r w:rsidR="002E753F" w:rsidRPr="00C05B14">
        <w:t xml:space="preserve"> </w:t>
      </w:r>
      <w:r w:rsidR="00BD3CA0">
        <w:t>Mathematisch-Naturwissenschaftlichen Fak</w:t>
      </w:r>
      <w:r w:rsidR="00BB7758">
        <w:t>u</w:t>
      </w:r>
      <w:r w:rsidR="00BD3CA0">
        <w:t xml:space="preserve">ltät </w:t>
      </w:r>
      <w:r w:rsidR="001D39BB">
        <w:t>vom 23</w:t>
      </w:r>
      <w:r w:rsidR="0014261B">
        <w:t>.</w:t>
      </w:r>
      <w:r w:rsidR="00B05AD4">
        <w:t xml:space="preserve"> November</w:t>
      </w:r>
      <w:r w:rsidR="001D39BB">
        <w:t xml:space="preserve"> 2017</w:t>
      </w:r>
      <w:r w:rsidR="00B874A1" w:rsidRPr="00C05B14">
        <w:t xml:space="preserve"> sowie des Beschlusses des</w:t>
      </w:r>
      <w:r w:rsidR="002E753F" w:rsidRPr="00C05B14">
        <w:t xml:space="preserve"> Rektorats vom </w:t>
      </w:r>
      <w:r w:rsidR="006919D0">
        <w:t>12. Dezember 2017</w:t>
      </w:r>
    </w:p>
    <w:p w14:paraId="56FFD2DF" w14:textId="5830D092" w:rsidR="00B874A1" w:rsidRPr="00C05B14" w:rsidRDefault="000A1D73" w:rsidP="000A1D73">
      <w:pPr>
        <w:pStyle w:val="AM-SchlussDatum"/>
        <w:spacing w:line="276" w:lineRule="auto"/>
        <w:ind w:firstLine="0"/>
      </w:pPr>
      <w:r>
        <w:rPr>
          <w:rFonts w:ascii="Times New Roman" w:hAnsi="Times New Roman" w:cs="Times New Roman"/>
          <w:sz w:val="20"/>
          <w:szCs w:val="20"/>
        </w:rPr>
        <w:tab/>
      </w:r>
      <w:r w:rsidR="00CE35A9">
        <w:t xml:space="preserve">Köln, den 21. Dezember </w:t>
      </w:r>
      <w:r w:rsidR="00B05AD4">
        <w:t>2017</w:t>
      </w:r>
    </w:p>
    <w:p w14:paraId="2F4996CB" w14:textId="4D805BBD" w:rsidR="00B874A1" w:rsidRPr="00C05B14" w:rsidRDefault="00B874A1" w:rsidP="001A7967">
      <w:pPr>
        <w:pStyle w:val="AM-SchlussDatum"/>
        <w:spacing w:after="0" w:line="276" w:lineRule="auto"/>
        <w:rPr>
          <w:color w:val="000000"/>
        </w:rPr>
      </w:pPr>
      <w:r w:rsidRPr="00C05B14">
        <w:rPr>
          <w:color w:val="000000"/>
        </w:rPr>
        <w:t xml:space="preserve">Dekan der </w:t>
      </w:r>
      <w:r w:rsidR="00334246">
        <w:t>Medizin</w:t>
      </w:r>
      <w:r w:rsidR="00016AE4">
        <w:t>i</w:t>
      </w:r>
      <w:r w:rsidR="00334246">
        <w:t>s</w:t>
      </w:r>
      <w:r w:rsidR="00016AE4">
        <w:t>chen</w:t>
      </w:r>
      <w:r w:rsidR="00BB7758">
        <w:t xml:space="preserve"> </w:t>
      </w:r>
      <w:r w:rsidRPr="00C05B14">
        <w:rPr>
          <w:color w:val="000000"/>
        </w:rPr>
        <w:t>Fakultät</w:t>
      </w:r>
    </w:p>
    <w:p w14:paraId="352AC529" w14:textId="77777777" w:rsidR="00667FAE" w:rsidRPr="00C05B14" w:rsidRDefault="00B874A1" w:rsidP="001A7967">
      <w:pPr>
        <w:pStyle w:val="AM-SchlussDatum"/>
        <w:spacing w:after="0" w:line="276" w:lineRule="auto"/>
        <w:rPr>
          <w:color w:val="000000"/>
        </w:rPr>
      </w:pPr>
      <w:r w:rsidRPr="00C05B14">
        <w:rPr>
          <w:color w:val="000000"/>
        </w:rPr>
        <w:t>der Universität zu Köln</w:t>
      </w:r>
    </w:p>
    <w:p w14:paraId="0D7E8B5B" w14:textId="4F93372E" w:rsidR="00016AE4" w:rsidRDefault="00667FAE" w:rsidP="00587300">
      <w:pPr>
        <w:pStyle w:val="AM-SchlussDatum"/>
        <w:spacing w:line="276" w:lineRule="auto"/>
        <w:rPr>
          <w:color w:val="000000"/>
        </w:rPr>
      </w:pPr>
      <w:r w:rsidRPr="00C05B14">
        <w:rPr>
          <w:color w:val="000000"/>
        </w:rPr>
        <w:t xml:space="preserve">Universitätsprofessor Dr. </w:t>
      </w:r>
      <w:r w:rsidR="00EB0C5A">
        <w:rPr>
          <w:color w:val="000000"/>
        </w:rPr>
        <w:t xml:space="preserve">Dr. h.c. mult. Thomas </w:t>
      </w:r>
      <w:r w:rsidR="00016AE4">
        <w:rPr>
          <w:color w:val="000000"/>
        </w:rPr>
        <w:t>Krieg</w:t>
      </w:r>
    </w:p>
    <w:p w14:paraId="425FCEA1" w14:textId="77777777" w:rsidR="006C72FE" w:rsidRDefault="006C72FE" w:rsidP="006C72FE">
      <w:pPr>
        <w:pStyle w:val="AM-SchlussDatum"/>
        <w:spacing w:after="0" w:line="276" w:lineRule="auto"/>
        <w:ind w:firstLine="0"/>
        <w:rPr>
          <w:color w:val="000000"/>
        </w:rPr>
      </w:pPr>
    </w:p>
    <w:p w14:paraId="03FCCD0F" w14:textId="77777777" w:rsidR="00EB0C5A" w:rsidRDefault="00EB0C5A" w:rsidP="001A7967">
      <w:pPr>
        <w:pStyle w:val="AM-SchlussDatum"/>
        <w:spacing w:after="0" w:line="276" w:lineRule="auto"/>
        <w:rPr>
          <w:color w:val="000000"/>
        </w:rPr>
      </w:pPr>
    </w:p>
    <w:p w14:paraId="14537D9C" w14:textId="77777777" w:rsidR="00EB0C5A" w:rsidRDefault="00EB0C5A" w:rsidP="001A7967">
      <w:pPr>
        <w:pStyle w:val="AM-SchlussDatum"/>
        <w:spacing w:after="0" w:line="276" w:lineRule="auto"/>
        <w:rPr>
          <w:color w:val="000000"/>
        </w:rPr>
      </w:pPr>
    </w:p>
    <w:p w14:paraId="4AB4D1CA" w14:textId="435A98F0" w:rsidR="00016AE4" w:rsidRPr="00C05B14" w:rsidRDefault="00016AE4" w:rsidP="001A7967">
      <w:pPr>
        <w:pStyle w:val="AM-SchlussDatum"/>
        <w:spacing w:after="0" w:line="276" w:lineRule="auto"/>
        <w:rPr>
          <w:color w:val="000000"/>
        </w:rPr>
      </w:pPr>
      <w:r w:rsidRPr="00C05B14">
        <w:rPr>
          <w:color w:val="000000"/>
        </w:rPr>
        <w:t xml:space="preserve">Dekan der </w:t>
      </w:r>
      <w:r>
        <w:t>Mathematisch-Naturwissenschaftlichen</w:t>
      </w:r>
      <w:r w:rsidR="00BB7758">
        <w:t xml:space="preserve"> </w:t>
      </w:r>
      <w:r w:rsidRPr="00C05B14">
        <w:rPr>
          <w:color w:val="000000"/>
        </w:rPr>
        <w:t>Fakultät</w:t>
      </w:r>
    </w:p>
    <w:p w14:paraId="15E100E9" w14:textId="77777777" w:rsidR="00016AE4" w:rsidRPr="00C05B14" w:rsidRDefault="00016AE4" w:rsidP="001A7967">
      <w:pPr>
        <w:pStyle w:val="AM-SchlussDatum"/>
        <w:spacing w:after="0" w:line="276" w:lineRule="auto"/>
        <w:rPr>
          <w:color w:val="000000"/>
        </w:rPr>
      </w:pPr>
      <w:r w:rsidRPr="00C05B14">
        <w:rPr>
          <w:color w:val="000000"/>
        </w:rPr>
        <w:t>der Universität zu Köln</w:t>
      </w:r>
    </w:p>
    <w:p w14:paraId="5BB3D2E5" w14:textId="655C6656" w:rsidR="00667FAE" w:rsidRDefault="00016AE4" w:rsidP="003F0C4B">
      <w:pPr>
        <w:pStyle w:val="AM-SchlussDatum"/>
        <w:spacing w:line="276" w:lineRule="auto"/>
        <w:rPr>
          <w:b/>
          <w:color w:val="000000"/>
          <w:u w:val="single"/>
        </w:rPr>
      </w:pPr>
      <w:r w:rsidRPr="00C05B14">
        <w:rPr>
          <w:color w:val="000000"/>
        </w:rPr>
        <w:t xml:space="preserve">Universitätsprofessor Dr. </w:t>
      </w:r>
      <w:r w:rsidR="00423DD5">
        <w:rPr>
          <w:color w:val="000000"/>
        </w:rPr>
        <w:t xml:space="preserve">Günter </w:t>
      </w:r>
      <w:r>
        <w:rPr>
          <w:color w:val="000000"/>
        </w:rPr>
        <w:t>Schwarz</w:t>
      </w:r>
    </w:p>
    <w:sectPr w:rsidR="00667FAE" w:rsidSect="00667C43">
      <w:headerReference w:type="default" r:id="rId8"/>
      <w:footerReference w:type="default" r:id="rId9"/>
      <w:type w:val="continuous"/>
      <w:pgSz w:w="11907" w:h="16840" w:code="9"/>
      <w:pgMar w:top="851" w:right="851" w:bottom="1418" w:left="1418" w:header="72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4877E" w14:textId="77777777" w:rsidR="00585751" w:rsidRDefault="00585751">
      <w:r>
        <w:separator/>
      </w:r>
    </w:p>
  </w:endnote>
  <w:endnote w:type="continuationSeparator" w:id="0">
    <w:p w14:paraId="57C93D48" w14:textId="77777777" w:rsidR="00585751" w:rsidRDefault="0058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MT">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67BB" w14:textId="77777777" w:rsidR="001937EC" w:rsidRDefault="001937EC">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4F5DA" w14:textId="77777777" w:rsidR="00585751" w:rsidRDefault="00585751">
      <w:r>
        <w:separator/>
      </w:r>
    </w:p>
  </w:footnote>
  <w:footnote w:type="continuationSeparator" w:id="0">
    <w:p w14:paraId="68CE925C" w14:textId="77777777" w:rsidR="00585751" w:rsidRDefault="00585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E2F7" w14:textId="7EB86A56" w:rsidR="001937EC" w:rsidRDefault="001937EC">
    <w:pPr>
      <w:pStyle w:val="Kopfzeile"/>
      <w:spacing w:after="120"/>
      <w:jc w:val="center"/>
      <w:rPr>
        <w:rFonts w:ascii="Arial" w:hAnsi="Arial"/>
        <w:sz w:val="24"/>
      </w:rPr>
    </w:pPr>
    <w:r>
      <w:rPr>
        <w:rFonts w:ascii="Arial" w:hAnsi="Arial"/>
        <w:sz w:val="24"/>
      </w:rPr>
      <w:t xml:space="preserve">- </w:t>
    </w:r>
    <w:r>
      <w:rPr>
        <w:rStyle w:val="Seitenzahl"/>
      </w:rPr>
      <w:fldChar w:fldCharType="begin"/>
    </w:r>
    <w:r>
      <w:rPr>
        <w:rStyle w:val="Seitenzahl"/>
      </w:rPr>
      <w:instrText xml:space="preserve"> PAGE </w:instrText>
    </w:r>
    <w:r>
      <w:rPr>
        <w:rStyle w:val="Seitenzahl"/>
      </w:rPr>
      <w:fldChar w:fldCharType="separate"/>
    </w:r>
    <w:r w:rsidR="00521A82">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4B1"/>
    <w:multiLevelType w:val="hybridMultilevel"/>
    <w:tmpl w:val="988CB9EE"/>
    <w:lvl w:ilvl="0" w:tplc="CDE0A55E">
      <w:start w:val="1"/>
      <w:numFmt w:val="decimal"/>
      <w:lvlText w:val="(%1)"/>
      <w:lvlJc w:val="left"/>
      <w:pPr>
        <w:ind w:left="899" w:hanging="360"/>
      </w:pPr>
      <w:rPr>
        <w:rFonts w:hint="default"/>
      </w:rPr>
    </w:lvl>
    <w:lvl w:ilvl="1" w:tplc="04070019" w:tentative="1">
      <w:start w:val="1"/>
      <w:numFmt w:val="lowerLetter"/>
      <w:lvlText w:val="%2."/>
      <w:lvlJc w:val="left"/>
      <w:pPr>
        <w:ind w:left="1619" w:hanging="360"/>
      </w:pPr>
    </w:lvl>
    <w:lvl w:ilvl="2" w:tplc="0407001B" w:tentative="1">
      <w:start w:val="1"/>
      <w:numFmt w:val="lowerRoman"/>
      <w:lvlText w:val="%3."/>
      <w:lvlJc w:val="right"/>
      <w:pPr>
        <w:ind w:left="2339" w:hanging="180"/>
      </w:pPr>
    </w:lvl>
    <w:lvl w:ilvl="3" w:tplc="0407000F" w:tentative="1">
      <w:start w:val="1"/>
      <w:numFmt w:val="decimal"/>
      <w:lvlText w:val="%4."/>
      <w:lvlJc w:val="left"/>
      <w:pPr>
        <w:ind w:left="3059" w:hanging="360"/>
      </w:pPr>
    </w:lvl>
    <w:lvl w:ilvl="4" w:tplc="04070019" w:tentative="1">
      <w:start w:val="1"/>
      <w:numFmt w:val="lowerLetter"/>
      <w:lvlText w:val="%5."/>
      <w:lvlJc w:val="left"/>
      <w:pPr>
        <w:ind w:left="3779" w:hanging="360"/>
      </w:pPr>
    </w:lvl>
    <w:lvl w:ilvl="5" w:tplc="0407001B" w:tentative="1">
      <w:start w:val="1"/>
      <w:numFmt w:val="lowerRoman"/>
      <w:lvlText w:val="%6."/>
      <w:lvlJc w:val="right"/>
      <w:pPr>
        <w:ind w:left="4499" w:hanging="180"/>
      </w:pPr>
    </w:lvl>
    <w:lvl w:ilvl="6" w:tplc="0407000F" w:tentative="1">
      <w:start w:val="1"/>
      <w:numFmt w:val="decimal"/>
      <w:lvlText w:val="%7."/>
      <w:lvlJc w:val="left"/>
      <w:pPr>
        <w:ind w:left="5219" w:hanging="360"/>
      </w:pPr>
    </w:lvl>
    <w:lvl w:ilvl="7" w:tplc="04070019" w:tentative="1">
      <w:start w:val="1"/>
      <w:numFmt w:val="lowerLetter"/>
      <w:lvlText w:val="%8."/>
      <w:lvlJc w:val="left"/>
      <w:pPr>
        <w:ind w:left="5939" w:hanging="360"/>
      </w:pPr>
    </w:lvl>
    <w:lvl w:ilvl="8" w:tplc="0407001B" w:tentative="1">
      <w:start w:val="1"/>
      <w:numFmt w:val="lowerRoman"/>
      <w:lvlText w:val="%9."/>
      <w:lvlJc w:val="right"/>
      <w:pPr>
        <w:ind w:left="6659" w:hanging="180"/>
      </w:pPr>
    </w:lvl>
  </w:abstractNum>
  <w:abstractNum w:abstractNumId="1" w15:restartNumberingAfterBreak="0">
    <w:nsid w:val="0C391040"/>
    <w:multiLevelType w:val="hybridMultilevel"/>
    <w:tmpl w:val="E38E444A"/>
    <w:lvl w:ilvl="0" w:tplc="6868B8BE">
      <w:start w:val="1"/>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4F407D"/>
    <w:multiLevelType w:val="hybridMultilevel"/>
    <w:tmpl w:val="BD282988"/>
    <w:lvl w:ilvl="0" w:tplc="7876BE1C">
      <w:numFmt w:val="bullet"/>
      <w:lvlText w:val="-"/>
      <w:lvlJc w:val="left"/>
      <w:pPr>
        <w:ind w:left="1068" w:hanging="360"/>
      </w:pPr>
      <w:rPr>
        <w:rFonts w:ascii="Calibri" w:eastAsia="Times New Roman" w:hAnsi="Calibri" w:hint="default"/>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hint="default"/>
      </w:rPr>
    </w:lvl>
    <w:lvl w:ilvl="8" w:tplc="04070005">
      <w:start w:val="1"/>
      <w:numFmt w:val="bullet"/>
      <w:lvlText w:val=""/>
      <w:lvlJc w:val="left"/>
      <w:pPr>
        <w:ind w:left="6828" w:hanging="360"/>
      </w:pPr>
      <w:rPr>
        <w:rFonts w:ascii="Wingdings" w:hAnsi="Wingdings" w:hint="default"/>
      </w:rPr>
    </w:lvl>
  </w:abstractNum>
  <w:abstractNum w:abstractNumId="3" w15:restartNumberingAfterBreak="0">
    <w:nsid w:val="1689411E"/>
    <w:multiLevelType w:val="hybridMultilevel"/>
    <w:tmpl w:val="65BC74CA"/>
    <w:lvl w:ilvl="0" w:tplc="80641D82">
      <w:start w:val="2"/>
      <w:numFmt w:val="bullet"/>
      <w:lvlText w:val="-"/>
      <w:lvlJc w:val="left"/>
      <w:pPr>
        <w:ind w:left="899" w:hanging="360"/>
      </w:pPr>
      <w:rPr>
        <w:rFonts w:ascii="Arial" w:eastAsia="Times New Roman" w:hAnsi="Arial" w:cs="Aria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4" w15:restartNumberingAfterBreak="0">
    <w:nsid w:val="19480B03"/>
    <w:multiLevelType w:val="hybridMultilevel"/>
    <w:tmpl w:val="39C8400E"/>
    <w:lvl w:ilvl="0" w:tplc="D7FC9824">
      <w:numFmt w:val="bullet"/>
      <w:lvlText w:val="-"/>
      <w:lvlJc w:val="left"/>
      <w:pPr>
        <w:ind w:left="899" w:hanging="360"/>
      </w:pPr>
      <w:rPr>
        <w:rFonts w:ascii="Arial" w:eastAsia="Times New Roman" w:hAnsi="Arial" w:cs="Aria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5" w15:restartNumberingAfterBreak="0">
    <w:nsid w:val="1B5E1C89"/>
    <w:multiLevelType w:val="hybridMultilevel"/>
    <w:tmpl w:val="F17CE0EA"/>
    <w:lvl w:ilvl="0" w:tplc="11E49C46">
      <w:start w:val="1"/>
      <w:numFmt w:val="decimal"/>
      <w:lvlText w:val="(%1)"/>
      <w:lvlJc w:val="left"/>
      <w:pPr>
        <w:ind w:left="3054" w:hanging="360"/>
      </w:pPr>
      <w:rPr>
        <w:rFonts w:ascii="Arial" w:hAnsi="Arial" w:cs="Arial" w:hint="default"/>
        <w:sz w:val="22"/>
        <w:szCs w:val="22"/>
      </w:rPr>
    </w:lvl>
    <w:lvl w:ilvl="1" w:tplc="04070019" w:tentative="1">
      <w:start w:val="1"/>
      <w:numFmt w:val="lowerLetter"/>
      <w:lvlText w:val="%2."/>
      <w:lvlJc w:val="left"/>
      <w:pPr>
        <w:ind w:left="3774" w:hanging="360"/>
      </w:pPr>
    </w:lvl>
    <w:lvl w:ilvl="2" w:tplc="0407001B" w:tentative="1">
      <w:start w:val="1"/>
      <w:numFmt w:val="lowerRoman"/>
      <w:lvlText w:val="%3."/>
      <w:lvlJc w:val="right"/>
      <w:pPr>
        <w:ind w:left="4494" w:hanging="180"/>
      </w:pPr>
    </w:lvl>
    <w:lvl w:ilvl="3" w:tplc="0407000F" w:tentative="1">
      <w:start w:val="1"/>
      <w:numFmt w:val="decimal"/>
      <w:lvlText w:val="%4."/>
      <w:lvlJc w:val="left"/>
      <w:pPr>
        <w:ind w:left="5214" w:hanging="360"/>
      </w:pPr>
    </w:lvl>
    <w:lvl w:ilvl="4" w:tplc="04070019" w:tentative="1">
      <w:start w:val="1"/>
      <w:numFmt w:val="lowerLetter"/>
      <w:lvlText w:val="%5."/>
      <w:lvlJc w:val="left"/>
      <w:pPr>
        <w:ind w:left="5934" w:hanging="360"/>
      </w:pPr>
    </w:lvl>
    <w:lvl w:ilvl="5" w:tplc="0407001B" w:tentative="1">
      <w:start w:val="1"/>
      <w:numFmt w:val="lowerRoman"/>
      <w:lvlText w:val="%6."/>
      <w:lvlJc w:val="right"/>
      <w:pPr>
        <w:ind w:left="6654" w:hanging="180"/>
      </w:pPr>
    </w:lvl>
    <w:lvl w:ilvl="6" w:tplc="0407000F" w:tentative="1">
      <w:start w:val="1"/>
      <w:numFmt w:val="decimal"/>
      <w:lvlText w:val="%7."/>
      <w:lvlJc w:val="left"/>
      <w:pPr>
        <w:ind w:left="7374" w:hanging="360"/>
      </w:pPr>
    </w:lvl>
    <w:lvl w:ilvl="7" w:tplc="04070019" w:tentative="1">
      <w:start w:val="1"/>
      <w:numFmt w:val="lowerLetter"/>
      <w:lvlText w:val="%8."/>
      <w:lvlJc w:val="left"/>
      <w:pPr>
        <w:ind w:left="8094" w:hanging="360"/>
      </w:pPr>
    </w:lvl>
    <w:lvl w:ilvl="8" w:tplc="0407001B" w:tentative="1">
      <w:start w:val="1"/>
      <w:numFmt w:val="lowerRoman"/>
      <w:lvlText w:val="%9."/>
      <w:lvlJc w:val="right"/>
      <w:pPr>
        <w:ind w:left="8814" w:hanging="180"/>
      </w:pPr>
    </w:lvl>
  </w:abstractNum>
  <w:abstractNum w:abstractNumId="6" w15:restartNumberingAfterBreak="0">
    <w:nsid w:val="226778CE"/>
    <w:multiLevelType w:val="hybridMultilevel"/>
    <w:tmpl w:val="8806B754"/>
    <w:lvl w:ilvl="0" w:tplc="0D18C30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15:restartNumberingAfterBreak="0">
    <w:nsid w:val="30072B20"/>
    <w:multiLevelType w:val="hybridMultilevel"/>
    <w:tmpl w:val="485A0940"/>
    <w:lvl w:ilvl="0" w:tplc="63F2C9E0">
      <w:start w:val="2"/>
      <w:numFmt w:val="bullet"/>
      <w:lvlText w:val="-"/>
      <w:lvlJc w:val="left"/>
      <w:pPr>
        <w:ind w:left="899" w:hanging="360"/>
      </w:pPr>
      <w:rPr>
        <w:rFonts w:ascii="Arial" w:eastAsia="Times New Roman" w:hAnsi="Arial" w:cs="Aria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8" w15:restartNumberingAfterBreak="0">
    <w:nsid w:val="3605136A"/>
    <w:multiLevelType w:val="hybridMultilevel"/>
    <w:tmpl w:val="3D5ED3EE"/>
    <w:lvl w:ilvl="0" w:tplc="0D18C30E">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585F6D47"/>
    <w:multiLevelType w:val="hybridMultilevel"/>
    <w:tmpl w:val="29480A02"/>
    <w:lvl w:ilvl="0" w:tplc="36DE3588">
      <w:start w:val="1"/>
      <w:numFmt w:val="decimal"/>
      <w:lvlText w:val="%1."/>
      <w:lvlJc w:val="left"/>
      <w:pPr>
        <w:ind w:left="1440" w:hanging="360"/>
      </w:pPr>
      <w:rPr>
        <w:rFonts w:cs="Times New Roman"/>
      </w:rPr>
    </w:lvl>
    <w:lvl w:ilvl="1" w:tplc="04070019">
      <w:start w:val="1"/>
      <w:numFmt w:val="lowerLetter"/>
      <w:lvlText w:val="%2."/>
      <w:lvlJc w:val="left"/>
      <w:pPr>
        <w:ind w:left="2160" w:hanging="360"/>
      </w:pPr>
      <w:rPr>
        <w:rFonts w:cs="Times New Roman"/>
      </w:rPr>
    </w:lvl>
    <w:lvl w:ilvl="2" w:tplc="0407001B">
      <w:start w:val="1"/>
      <w:numFmt w:val="lowerRoman"/>
      <w:lvlText w:val="%3."/>
      <w:lvlJc w:val="right"/>
      <w:pPr>
        <w:ind w:left="2880" w:hanging="180"/>
      </w:pPr>
      <w:rPr>
        <w:rFonts w:cs="Times New Roman"/>
      </w:rPr>
    </w:lvl>
    <w:lvl w:ilvl="3" w:tplc="0407000F">
      <w:start w:val="1"/>
      <w:numFmt w:val="decimal"/>
      <w:lvlText w:val="%4."/>
      <w:lvlJc w:val="left"/>
      <w:pPr>
        <w:ind w:left="3600" w:hanging="360"/>
      </w:pPr>
      <w:rPr>
        <w:rFonts w:cs="Times New Roman"/>
      </w:rPr>
    </w:lvl>
    <w:lvl w:ilvl="4" w:tplc="04070019">
      <w:start w:val="1"/>
      <w:numFmt w:val="lowerLetter"/>
      <w:lvlText w:val="%5."/>
      <w:lvlJc w:val="left"/>
      <w:pPr>
        <w:ind w:left="4320" w:hanging="360"/>
      </w:pPr>
      <w:rPr>
        <w:rFonts w:cs="Times New Roman"/>
      </w:rPr>
    </w:lvl>
    <w:lvl w:ilvl="5" w:tplc="0407001B">
      <w:start w:val="1"/>
      <w:numFmt w:val="lowerRoman"/>
      <w:lvlText w:val="%6."/>
      <w:lvlJc w:val="right"/>
      <w:pPr>
        <w:ind w:left="5040" w:hanging="180"/>
      </w:pPr>
      <w:rPr>
        <w:rFonts w:cs="Times New Roman"/>
      </w:rPr>
    </w:lvl>
    <w:lvl w:ilvl="6" w:tplc="0407000F">
      <w:start w:val="1"/>
      <w:numFmt w:val="decimal"/>
      <w:lvlText w:val="%7."/>
      <w:lvlJc w:val="left"/>
      <w:pPr>
        <w:ind w:left="5760" w:hanging="360"/>
      </w:pPr>
      <w:rPr>
        <w:rFonts w:cs="Times New Roman"/>
      </w:rPr>
    </w:lvl>
    <w:lvl w:ilvl="7" w:tplc="04070019">
      <w:start w:val="1"/>
      <w:numFmt w:val="lowerLetter"/>
      <w:lvlText w:val="%8."/>
      <w:lvlJc w:val="left"/>
      <w:pPr>
        <w:ind w:left="6480" w:hanging="360"/>
      </w:pPr>
      <w:rPr>
        <w:rFonts w:cs="Times New Roman"/>
      </w:rPr>
    </w:lvl>
    <w:lvl w:ilvl="8" w:tplc="0407001B">
      <w:start w:val="1"/>
      <w:numFmt w:val="lowerRoman"/>
      <w:lvlText w:val="%9."/>
      <w:lvlJc w:val="right"/>
      <w:pPr>
        <w:ind w:left="7200" w:hanging="180"/>
      </w:pPr>
      <w:rPr>
        <w:rFonts w:cs="Times New Roman"/>
      </w:rPr>
    </w:lvl>
  </w:abstractNum>
  <w:abstractNum w:abstractNumId="10" w15:restartNumberingAfterBreak="0">
    <w:nsid w:val="5E0C4E95"/>
    <w:multiLevelType w:val="hybridMultilevel"/>
    <w:tmpl w:val="845AFBCA"/>
    <w:lvl w:ilvl="0" w:tplc="A66C1F8C">
      <w:start w:val="1"/>
      <w:numFmt w:val="upperRoman"/>
      <w:lvlText w:val="%1."/>
      <w:lvlJc w:val="left"/>
      <w:pPr>
        <w:ind w:left="1080" w:hanging="72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6A395575"/>
    <w:multiLevelType w:val="hybridMultilevel"/>
    <w:tmpl w:val="69A442C4"/>
    <w:lvl w:ilvl="0" w:tplc="B8DAF6B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15:restartNumberingAfterBreak="0">
    <w:nsid w:val="7530039E"/>
    <w:multiLevelType w:val="hybridMultilevel"/>
    <w:tmpl w:val="AD482858"/>
    <w:lvl w:ilvl="0" w:tplc="2236EDA0">
      <w:start w:val="1"/>
      <w:numFmt w:val="lowerLetter"/>
      <w:lvlText w:val="%1)"/>
      <w:lvlJc w:val="left"/>
      <w:pPr>
        <w:ind w:left="899" w:hanging="360"/>
      </w:pPr>
      <w:rPr>
        <w:rFonts w:hint="default"/>
      </w:rPr>
    </w:lvl>
    <w:lvl w:ilvl="1" w:tplc="04070019" w:tentative="1">
      <w:start w:val="1"/>
      <w:numFmt w:val="lowerLetter"/>
      <w:lvlText w:val="%2."/>
      <w:lvlJc w:val="left"/>
      <w:pPr>
        <w:ind w:left="1619" w:hanging="360"/>
      </w:pPr>
    </w:lvl>
    <w:lvl w:ilvl="2" w:tplc="0407001B" w:tentative="1">
      <w:start w:val="1"/>
      <w:numFmt w:val="lowerRoman"/>
      <w:lvlText w:val="%3."/>
      <w:lvlJc w:val="right"/>
      <w:pPr>
        <w:ind w:left="2339" w:hanging="180"/>
      </w:pPr>
    </w:lvl>
    <w:lvl w:ilvl="3" w:tplc="0407000F" w:tentative="1">
      <w:start w:val="1"/>
      <w:numFmt w:val="decimal"/>
      <w:lvlText w:val="%4."/>
      <w:lvlJc w:val="left"/>
      <w:pPr>
        <w:ind w:left="3059" w:hanging="360"/>
      </w:pPr>
    </w:lvl>
    <w:lvl w:ilvl="4" w:tplc="04070019" w:tentative="1">
      <w:start w:val="1"/>
      <w:numFmt w:val="lowerLetter"/>
      <w:lvlText w:val="%5."/>
      <w:lvlJc w:val="left"/>
      <w:pPr>
        <w:ind w:left="3779" w:hanging="360"/>
      </w:pPr>
    </w:lvl>
    <w:lvl w:ilvl="5" w:tplc="0407001B" w:tentative="1">
      <w:start w:val="1"/>
      <w:numFmt w:val="lowerRoman"/>
      <w:lvlText w:val="%6."/>
      <w:lvlJc w:val="right"/>
      <w:pPr>
        <w:ind w:left="4499" w:hanging="180"/>
      </w:pPr>
    </w:lvl>
    <w:lvl w:ilvl="6" w:tplc="0407000F" w:tentative="1">
      <w:start w:val="1"/>
      <w:numFmt w:val="decimal"/>
      <w:lvlText w:val="%7."/>
      <w:lvlJc w:val="left"/>
      <w:pPr>
        <w:ind w:left="5219" w:hanging="360"/>
      </w:pPr>
    </w:lvl>
    <w:lvl w:ilvl="7" w:tplc="04070019" w:tentative="1">
      <w:start w:val="1"/>
      <w:numFmt w:val="lowerLetter"/>
      <w:lvlText w:val="%8."/>
      <w:lvlJc w:val="left"/>
      <w:pPr>
        <w:ind w:left="5939" w:hanging="360"/>
      </w:pPr>
    </w:lvl>
    <w:lvl w:ilvl="8" w:tplc="0407001B" w:tentative="1">
      <w:start w:val="1"/>
      <w:numFmt w:val="lowerRoman"/>
      <w:lvlText w:val="%9."/>
      <w:lvlJc w:val="right"/>
      <w:pPr>
        <w:ind w:left="6659" w:hanging="180"/>
      </w:pPr>
    </w:lvl>
  </w:abstractNum>
  <w:abstractNum w:abstractNumId="13" w15:restartNumberingAfterBreak="0">
    <w:nsid w:val="7D7E102B"/>
    <w:multiLevelType w:val="hybridMultilevel"/>
    <w:tmpl w:val="34365A44"/>
    <w:lvl w:ilvl="0" w:tplc="04070015">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abstractNumId w:val="5"/>
  </w:num>
  <w:num w:numId="2">
    <w:abstractNumId w:val="7"/>
  </w:num>
  <w:num w:numId="3">
    <w:abstractNumId w:val="3"/>
  </w:num>
  <w:num w:numId="4">
    <w:abstractNumId w:val="0"/>
  </w:num>
  <w:num w:numId="5">
    <w:abstractNumId w:val="6"/>
  </w:num>
  <w:num w:numId="6">
    <w:abstractNumId w:val="11"/>
  </w:num>
  <w:num w:numId="7">
    <w:abstractNumId w:val="13"/>
  </w:num>
  <w:num w:numId="8">
    <w:abstractNumId w:val="8"/>
  </w:num>
  <w:num w:numId="9">
    <w:abstractNumId w:val="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A1"/>
    <w:rsid w:val="00015F42"/>
    <w:rsid w:val="00016AE4"/>
    <w:rsid w:val="000219B1"/>
    <w:rsid w:val="000249A2"/>
    <w:rsid w:val="000337B4"/>
    <w:rsid w:val="0003674F"/>
    <w:rsid w:val="00042CA4"/>
    <w:rsid w:val="00044BFC"/>
    <w:rsid w:val="00096B53"/>
    <w:rsid w:val="00097795"/>
    <w:rsid w:val="00097C33"/>
    <w:rsid w:val="000A1D73"/>
    <w:rsid w:val="000A4BC9"/>
    <w:rsid w:val="000B23EB"/>
    <w:rsid w:val="000B4323"/>
    <w:rsid w:val="000C01B0"/>
    <w:rsid w:val="000C42E5"/>
    <w:rsid w:val="000C69AE"/>
    <w:rsid w:val="000C7579"/>
    <w:rsid w:val="000D1F1C"/>
    <w:rsid w:val="000F4799"/>
    <w:rsid w:val="000F5F27"/>
    <w:rsid w:val="00105E59"/>
    <w:rsid w:val="0014261B"/>
    <w:rsid w:val="0014422C"/>
    <w:rsid w:val="001445B7"/>
    <w:rsid w:val="00154B47"/>
    <w:rsid w:val="00156A5C"/>
    <w:rsid w:val="00160EF4"/>
    <w:rsid w:val="00161BFB"/>
    <w:rsid w:val="00176B6C"/>
    <w:rsid w:val="00182ACB"/>
    <w:rsid w:val="001937EC"/>
    <w:rsid w:val="001A25CB"/>
    <w:rsid w:val="001A7967"/>
    <w:rsid w:val="001D20E7"/>
    <w:rsid w:val="001D39BB"/>
    <w:rsid w:val="001D78F7"/>
    <w:rsid w:val="00212B7B"/>
    <w:rsid w:val="00234A11"/>
    <w:rsid w:val="0023778E"/>
    <w:rsid w:val="002416D1"/>
    <w:rsid w:val="00246D83"/>
    <w:rsid w:val="00252AF4"/>
    <w:rsid w:val="00260C86"/>
    <w:rsid w:val="00272CB2"/>
    <w:rsid w:val="00292458"/>
    <w:rsid w:val="00295B73"/>
    <w:rsid w:val="002A5593"/>
    <w:rsid w:val="002B6A5D"/>
    <w:rsid w:val="002C78EC"/>
    <w:rsid w:val="002D06EC"/>
    <w:rsid w:val="002E0632"/>
    <w:rsid w:val="002E1AE6"/>
    <w:rsid w:val="002E483E"/>
    <w:rsid w:val="002E753F"/>
    <w:rsid w:val="002F30A6"/>
    <w:rsid w:val="002F5513"/>
    <w:rsid w:val="002F56BC"/>
    <w:rsid w:val="003106F6"/>
    <w:rsid w:val="00311B22"/>
    <w:rsid w:val="00325B2C"/>
    <w:rsid w:val="00330ADE"/>
    <w:rsid w:val="00334246"/>
    <w:rsid w:val="003367C8"/>
    <w:rsid w:val="0036017B"/>
    <w:rsid w:val="0037343D"/>
    <w:rsid w:val="00380755"/>
    <w:rsid w:val="0038465A"/>
    <w:rsid w:val="00394C86"/>
    <w:rsid w:val="003960C7"/>
    <w:rsid w:val="003A1E45"/>
    <w:rsid w:val="003B0E40"/>
    <w:rsid w:val="003B1ACF"/>
    <w:rsid w:val="003B2B6A"/>
    <w:rsid w:val="003B56BD"/>
    <w:rsid w:val="003B5E6B"/>
    <w:rsid w:val="003B7300"/>
    <w:rsid w:val="003C02C8"/>
    <w:rsid w:val="003E65E9"/>
    <w:rsid w:val="003F0C4B"/>
    <w:rsid w:val="003F3C69"/>
    <w:rsid w:val="0040157E"/>
    <w:rsid w:val="00413F28"/>
    <w:rsid w:val="00423DD5"/>
    <w:rsid w:val="00427787"/>
    <w:rsid w:val="004419EC"/>
    <w:rsid w:val="00460CA2"/>
    <w:rsid w:val="004633E6"/>
    <w:rsid w:val="00463C69"/>
    <w:rsid w:val="0046754A"/>
    <w:rsid w:val="00473FB9"/>
    <w:rsid w:val="00474FD8"/>
    <w:rsid w:val="00482EF2"/>
    <w:rsid w:val="004837EF"/>
    <w:rsid w:val="0049573B"/>
    <w:rsid w:val="004A1642"/>
    <w:rsid w:val="004A3627"/>
    <w:rsid w:val="004A4F9F"/>
    <w:rsid w:val="004C17D6"/>
    <w:rsid w:val="004C7EA9"/>
    <w:rsid w:val="004E4705"/>
    <w:rsid w:val="004E58CE"/>
    <w:rsid w:val="004F6A13"/>
    <w:rsid w:val="00506AAC"/>
    <w:rsid w:val="00514E71"/>
    <w:rsid w:val="0051694D"/>
    <w:rsid w:val="00516DBD"/>
    <w:rsid w:val="00521A82"/>
    <w:rsid w:val="00523A87"/>
    <w:rsid w:val="00533CF2"/>
    <w:rsid w:val="0054384A"/>
    <w:rsid w:val="00583B97"/>
    <w:rsid w:val="00585751"/>
    <w:rsid w:val="0058670A"/>
    <w:rsid w:val="00586B1C"/>
    <w:rsid w:val="00587300"/>
    <w:rsid w:val="005A019E"/>
    <w:rsid w:val="005A55EB"/>
    <w:rsid w:val="005B5146"/>
    <w:rsid w:val="005F3563"/>
    <w:rsid w:val="005F3C74"/>
    <w:rsid w:val="005F51C3"/>
    <w:rsid w:val="005F664B"/>
    <w:rsid w:val="00606AC7"/>
    <w:rsid w:val="00613FB7"/>
    <w:rsid w:val="00622EB9"/>
    <w:rsid w:val="00623E5C"/>
    <w:rsid w:val="00625CD4"/>
    <w:rsid w:val="00630AA3"/>
    <w:rsid w:val="00634873"/>
    <w:rsid w:val="006375E5"/>
    <w:rsid w:val="00637CFE"/>
    <w:rsid w:val="00642D1E"/>
    <w:rsid w:val="0064328E"/>
    <w:rsid w:val="006629CA"/>
    <w:rsid w:val="00667C43"/>
    <w:rsid w:val="00667FAE"/>
    <w:rsid w:val="006701B8"/>
    <w:rsid w:val="00685969"/>
    <w:rsid w:val="00690610"/>
    <w:rsid w:val="006919D0"/>
    <w:rsid w:val="006B39B1"/>
    <w:rsid w:val="006C1E7F"/>
    <w:rsid w:val="006C4615"/>
    <w:rsid w:val="006C72FE"/>
    <w:rsid w:val="006C74AF"/>
    <w:rsid w:val="006D0583"/>
    <w:rsid w:val="006D7198"/>
    <w:rsid w:val="006D7CCA"/>
    <w:rsid w:val="006E6B40"/>
    <w:rsid w:val="006F2FAE"/>
    <w:rsid w:val="006F5046"/>
    <w:rsid w:val="00715011"/>
    <w:rsid w:val="007309CC"/>
    <w:rsid w:val="00741B2E"/>
    <w:rsid w:val="00744C6C"/>
    <w:rsid w:val="00754764"/>
    <w:rsid w:val="00774FA2"/>
    <w:rsid w:val="007753F0"/>
    <w:rsid w:val="00782937"/>
    <w:rsid w:val="007851D2"/>
    <w:rsid w:val="007D56CF"/>
    <w:rsid w:val="007D62CE"/>
    <w:rsid w:val="007D6B07"/>
    <w:rsid w:val="007E155F"/>
    <w:rsid w:val="007E65AE"/>
    <w:rsid w:val="007E7CAD"/>
    <w:rsid w:val="007F672D"/>
    <w:rsid w:val="007F7930"/>
    <w:rsid w:val="007F7CC1"/>
    <w:rsid w:val="00801876"/>
    <w:rsid w:val="00806B04"/>
    <w:rsid w:val="0080715A"/>
    <w:rsid w:val="008108E1"/>
    <w:rsid w:val="0082192D"/>
    <w:rsid w:val="008253F1"/>
    <w:rsid w:val="00835634"/>
    <w:rsid w:val="00845A55"/>
    <w:rsid w:val="008464F7"/>
    <w:rsid w:val="00846632"/>
    <w:rsid w:val="00850709"/>
    <w:rsid w:val="00853898"/>
    <w:rsid w:val="00864AE6"/>
    <w:rsid w:val="00883319"/>
    <w:rsid w:val="00884015"/>
    <w:rsid w:val="008B1C6E"/>
    <w:rsid w:val="008C0A9D"/>
    <w:rsid w:val="008C2082"/>
    <w:rsid w:val="008C2A18"/>
    <w:rsid w:val="008D736C"/>
    <w:rsid w:val="008E06A4"/>
    <w:rsid w:val="008E1A93"/>
    <w:rsid w:val="008E3E93"/>
    <w:rsid w:val="008E5461"/>
    <w:rsid w:val="008F1F3C"/>
    <w:rsid w:val="008F1F8D"/>
    <w:rsid w:val="008F20AE"/>
    <w:rsid w:val="008F7055"/>
    <w:rsid w:val="00925C1B"/>
    <w:rsid w:val="009260B1"/>
    <w:rsid w:val="00927D27"/>
    <w:rsid w:val="00934C9D"/>
    <w:rsid w:val="0094045C"/>
    <w:rsid w:val="0094141B"/>
    <w:rsid w:val="00943BB8"/>
    <w:rsid w:val="00947095"/>
    <w:rsid w:val="00947AB5"/>
    <w:rsid w:val="00947AD6"/>
    <w:rsid w:val="00953653"/>
    <w:rsid w:val="009606CF"/>
    <w:rsid w:val="009909E0"/>
    <w:rsid w:val="0099338D"/>
    <w:rsid w:val="00995A12"/>
    <w:rsid w:val="0099702D"/>
    <w:rsid w:val="009A0CBD"/>
    <w:rsid w:val="009A1577"/>
    <w:rsid w:val="009A4BAC"/>
    <w:rsid w:val="009B5DD4"/>
    <w:rsid w:val="009C689D"/>
    <w:rsid w:val="009D12DD"/>
    <w:rsid w:val="009E1ED8"/>
    <w:rsid w:val="009E7EFE"/>
    <w:rsid w:val="009F109D"/>
    <w:rsid w:val="009F1D7D"/>
    <w:rsid w:val="009F22AD"/>
    <w:rsid w:val="009F39B6"/>
    <w:rsid w:val="00A14C90"/>
    <w:rsid w:val="00A15742"/>
    <w:rsid w:val="00A15C90"/>
    <w:rsid w:val="00A22AB4"/>
    <w:rsid w:val="00A36F0F"/>
    <w:rsid w:val="00A43586"/>
    <w:rsid w:val="00A443F7"/>
    <w:rsid w:val="00A47C5F"/>
    <w:rsid w:val="00A57AC8"/>
    <w:rsid w:val="00A621AB"/>
    <w:rsid w:val="00A63E31"/>
    <w:rsid w:val="00A7574A"/>
    <w:rsid w:val="00A935E7"/>
    <w:rsid w:val="00AB5BDA"/>
    <w:rsid w:val="00AB68AE"/>
    <w:rsid w:val="00AC037C"/>
    <w:rsid w:val="00AC47EE"/>
    <w:rsid w:val="00AD0F0C"/>
    <w:rsid w:val="00AD366F"/>
    <w:rsid w:val="00AD7B78"/>
    <w:rsid w:val="00B05AD4"/>
    <w:rsid w:val="00B06965"/>
    <w:rsid w:val="00B13E59"/>
    <w:rsid w:val="00B1611C"/>
    <w:rsid w:val="00B25B14"/>
    <w:rsid w:val="00B2694D"/>
    <w:rsid w:val="00B36908"/>
    <w:rsid w:val="00B50956"/>
    <w:rsid w:val="00B56675"/>
    <w:rsid w:val="00B625CD"/>
    <w:rsid w:val="00B84E87"/>
    <w:rsid w:val="00B874A1"/>
    <w:rsid w:val="00B918F5"/>
    <w:rsid w:val="00B95D56"/>
    <w:rsid w:val="00B96165"/>
    <w:rsid w:val="00B9742F"/>
    <w:rsid w:val="00BA255A"/>
    <w:rsid w:val="00BB2BF1"/>
    <w:rsid w:val="00BB7758"/>
    <w:rsid w:val="00BD3CA0"/>
    <w:rsid w:val="00BF3D09"/>
    <w:rsid w:val="00C01D83"/>
    <w:rsid w:val="00C05B14"/>
    <w:rsid w:val="00C1494D"/>
    <w:rsid w:val="00C2670B"/>
    <w:rsid w:val="00C35A20"/>
    <w:rsid w:val="00C35A68"/>
    <w:rsid w:val="00C42C06"/>
    <w:rsid w:val="00C43C9F"/>
    <w:rsid w:val="00C525A1"/>
    <w:rsid w:val="00C66BDE"/>
    <w:rsid w:val="00C715F2"/>
    <w:rsid w:val="00C8704F"/>
    <w:rsid w:val="00C91A17"/>
    <w:rsid w:val="00C93048"/>
    <w:rsid w:val="00CA5F96"/>
    <w:rsid w:val="00CB2E11"/>
    <w:rsid w:val="00CB6B3B"/>
    <w:rsid w:val="00CD0FF7"/>
    <w:rsid w:val="00CD558B"/>
    <w:rsid w:val="00CE35A9"/>
    <w:rsid w:val="00CF3A17"/>
    <w:rsid w:val="00CF5210"/>
    <w:rsid w:val="00CF6DFC"/>
    <w:rsid w:val="00D010DE"/>
    <w:rsid w:val="00D21C93"/>
    <w:rsid w:val="00D227A4"/>
    <w:rsid w:val="00D26F7F"/>
    <w:rsid w:val="00D30581"/>
    <w:rsid w:val="00D31ED9"/>
    <w:rsid w:val="00D33047"/>
    <w:rsid w:val="00D373E1"/>
    <w:rsid w:val="00D777F0"/>
    <w:rsid w:val="00DA3979"/>
    <w:rsid w:val="00DB0057"/>
    <w:rsid w:val="00DC0406"/>
    <w:rsid w:val="00DF167F"/>
    <w:rsid w:val="00E10097"/>
    <w:rsid w:val="00E1204D"/>
    <w:rsid w:val="00E14216"/>
    <w:rsid w:val="00E168EA"/>
    <w:rsid w:val="00E212F7"/>
    <w:rsid w:val="00E24F1D"/>
    <w:rsid w:val="00E3622A"/>
    <w:rsid w:val="00E37318"/>
    <w:rsid w:val="00E6485C"/>
    <w:rsid w:val="00E70DB2"/>
    <w:rsid w:val="00E81F60"/>
    <w:rsid w:val="00E8294C"/>
    <w:rsid w:val="00E866E0"/>
    <w:rsid w:val="00E97C26"/>
    <w:rsid w:val="00EB0C5A"/>
    <w:rsid w:val="00EB5B3D"/>
    <w:rsid w:val="00EB5F9A"/>
    <w:rsid w:val="00EC4BF0"/>
    <w:rsid w:val="00F20AE9"/>
    <w:rsid w:val="00F44C3F"/>
    <w:rsid w:val="00F44C6C"/>
    <w:rsid w:val="00F51B94"/>
    <w:rsid w:val="00F54CA1"/>
    <w:rsid w:val="00F608A5"/>
    <w:rsid w:val="00F82AE9"/>
    <w:rsid w:val="00F83BF2"/>
    <w:rsid w:val="00F84A46"/>
    <w:rsid w:val="00F864C3"/>
    <w:rsid w:val="00F86B79"/>
    <w:rsid w:val="00F872CB"/>
    <w:rsid w:val="00F95BC8"/>
    <w:rsid w:val="00FA0EE9"/>
    <w:rsid w:val="00FD4B39"/>
    <w:rsid w:val="00FE152C"/>
    <w:rsid w:val="00FE5B83"/>
    <w:rsid w:val="00FF3F51"/>
    <w:rsid w:val="00FF7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022E1"/>
  <w15:docId w15:val="{13698B98-B10B-4AC7-BC3B-9BA8A338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customStyle="1" w:styleId="NormalBlock">
    <w:name w:val="Normal. Block"/>
    <w:basedOn w:val="Standard"/>
    <w:pPr>
      <w:spacing w:line="360" w:lineRule="atLeast"/>
      <w:jc w:val="both"/>
    </w:pPr>
    <w:rPr>
      <w:rFonts w:ascii="Helvetica" w:hAnsi="Helvetica"/>
      <w:sz w:val="24"/>
    </w:rPr>
  </w:style>
  <w:style w:type="character" w:styleId="Hyperlink">
    <w:name w:val="Hyperlink"/>
    <w:rPr>
      <w:color w:val="0000FF"/>
      <w:u w:val="single"/>
    </w:rPr>
  </w:style>
  <w:style w:type="paragraph" w:customStyle="1" w:styleId="AM-inInhaltsbersicht">
    <w:name w:val="AM - § in Inhaltsübersicht"/>
    <w:basedOn w:val="Standard"/>
    <w:rsid w:val="00B874A1"/>
    <w:pPr>
      <w:tabs>
        <w:tab w:val="left" w:pos="540"/>
      </w:tabs>
      <w:spacing w:after="120"/>
    </w:pPr>
    <w:rPr>
      <w:rFonts w:ascii="Arial" w:hAnsi="Arial"/>
      <w:sz w:val="22"/>
      <w:szCs w:val="24"/>
    </w:rPr>
  </w:style>
  <w:style w:type="paragraph" w:customStyle="1" w:styleId="AM-Inhaltsbersicht">
    <w:name w:val="AM - Inhaltsübersicht"/>
    <w:basedOn w:val="Standard"/>
    <w:next w:val="Standard"/>
    <w:rsid w:val="00B874A1"/>
    <w:pPr>
      <w:tabs>
        <w:tab w:val="left" w:pos="539"/>
      </w:tabs>
      <w:spacing w:before="720" w:after="480"/>
      <w:jc w:val="center"/>
    </w:pPr>
    <w:rPr>
      <w:rFonts w:ascii="Arial" w:hAnsi="Arial"/>
      <w:b/>
      <w:sz w:val="22"/>
      <w:szCs w:val="22"/>
    </w:rPr>
  </w:style>
  <w:style w:type="paragraph" w:customStyle="1" w:styleId="AM-Inkrafttreten">
    <w:name w:val="AM - Inkrafttreten"/>
    <w:aliases w:val="Ausfertigung"/>
    <w:basedOn w:val="Standard"/>
    <w:next w:val="Standard"/>
    <w:rsid w:val="00B874A1"/>
    <w:pPr>
      <w:tabs>
        <w:tab w:val="left" w:pos="539"/>
      </w:tabs>
      <w:spacing w:after="720"/>
      <w:ind w:firstLine="539"/>
      <w:jc w:val="both"/>
    </w:pPr>
    <w:rPr>
      <w:rFonts w:ascii="Arial" w:hAnsi="Arial"/>
      <w:sz w:val="22"/>
      <w:szCs w:val="24"/>
    </w:rPr>
  </w:style>
  <w:style w:type="paragraph" w:customStyle="1" w:styleId="AM-ParagraphTitel">
    <w:name w:val="AM - Paragraph Titel"/>
    <w:basedOn w:val="Standard"/>
    <w:next w:val="Standard"/>
    <w:rsid w:val="00B874A1"/>
    <w:pPr>
      <w:tabs>
        <w:tab w:val="left" w:pos="539"/>
      </w:tabs>
      <w:spacing w:before="120" w:after="240"/>
      <w:jc w:val="center"/>
    </w:pPr>
    <w:rPr>
      <w:rFonts w:ascii="Arial" w:hAnsi="Arial"/>
      <w:b/>
      <w:sz w:val="22"/>
      <w:szCs w:val="24"/>
    </w:rPr>
  </w:style>
  <w:style w:type="paragraph" w:customStyle="1" w:styleId="AM-ParagraphZiffer">
    <w:name w:val="AM - Paragraph Ziffer"/>
    <w:basedOn w:val="Standard"/>
    <w:next w:val="Standard"/>
    <w:rsid w:val="00B874A1"/>
    <w:pPr>
      <w:tabs>
        <w:tab w:val="left" w:pos="539"/>
      </w:tabs>
      <w:spacing w:before="840"/>
      <w:jc w:val="center"/>
    </w:pPr>
    <w:rPr>
      <w:rFonts w:ascii="Arial" w:hAnsi="Arial"/>
      <w:b/>
      <w:sz w:val="22"/>
      <w:szCs w:val="22"/>
    </w:rPr>
  </w:style>
  <w:style w:type="character" w:customStyle="1" w:styleId="AM-SchlussDatumZchn">
    <w:name w:val="AM - Schluss Datum Zchn"/>
    <w:link w:val="AM-SchlussDatum"/>
    <w:locked/>
    <w:rsid w:val="00B874A1"/>
    <w:rPr>
      <w:rFonts w:ascii="Arial" w:hAnsi="Arial" w:cs="Arial"/>
      <w:sz w:val="22"/>
      <w:szCs w:val="24"/>
    </w:rPr>
  </w:style>
  <w:style w:type="paragraph" w:customStyle="1" w:styleId="AM-SchlussDatum">
    <w:name w:val="AM - Schluss Datum"/>
    <w:basedOn w:val="Standard"/>
    <w:link w:val="AM-SchlussDatumZchn"/>
    <w:rsid w:val="00B874A1"/>
    <w:pPr>
      <w:tabs>
        <w:tab w:val="left" w:pos="539"/>
      </w:tabs>
      <w:spacing w:after="600"/>
      <w:ind w:firstLine="539"/>
    </w:pPr>
    <w:rPr>
      <w:rFonts w:ascii="Arial" w:hAnsi="Arial" w:cs="Arial"/>
      <w:sz w:val="22"/>
      <w:szCs w:val="24"/>
    </w:rPr>
  </w:style>
  <w:style w:type="character" w:customStyle="1" w:styleId="AM-TextZchn">
    <w:name w:val="AM - Text Zchn"/>
    <w:link w:val="AM-Text"/>
    <w:uiPriority w:val="99"/>
    <w:locked/>
    <w:rsid w:val="00B874A1"/>
    <w:rPr>
      <w:rFonts w:ascii="Arial" w:hAnsi="Arial" w:cs="Arial"/>
      <w:sz w:val="22"/>
      <w:szCs w:val="24"/>
    </w:rPr>
  </w:style>
  <w:style w:type="paragraph" w:customStyle="1" w:styleId="AM-Text">
    <w:name w:val="AM - Text"/>
    <w:basedOn w:val="Standard"/>
    <w:next w:val="Standard"/>
    <w:link w:val="AM-TextZchn"/>
    <w:uiPriority w:val="99"/>
    <w:qFormat/>
    <w:rsid w:val="00B874A1"/>
    <w:pPr>
      <w:tabs>
        <w:tab w:val="left" w:pos="992"/>
      </w:tabs>
      <w:spacing w:after="240"/>
      <w:ind w:firstLine="539"/>
      <w:jc w:val="both"/>
    </w:pPr>
    <w:rPr>
      <w:rFonts w:ascii="Arial" w:hAnsi="Arial" w:cs="Arial"/>
      <w:sz w:val="22"/>
      <w:szCs w:val="24"/>
    </w:rPr>
  </w:style>
  <w:style w:type="character" w:customStyle="1" w:styleId="AM-Text1EinrckungZchn">
    <w:name w:val="AM - Text  1.Einrückung Zchn"/>
    <w:link w:val="AM-Text1Einrckung"/>
    <w:locked/>
    <w:rsid w:val="00B874A1"/>
  </w:style>
  <w:style w:type="paragraph" w:customStyle="1" w:styleId="AM-Text1Einrckung">
    <w:name w:val="AM - Text  1.Einrückung"/>
    <w:basedOn w:val="AM-Text"/>
    <w:link w:val="AM-Text1EinrckungZchn"/>
    <w:rsid w:val="00B874A1"/>
    <w:pPr>
      <w:tabs>
        <w:tab w:val="clear" w:pos="992"/>
        <w:tab w:val="left" w:pos="1077"/>
      </w:tabs>
      <w:spacing w:after="200"/>
      <w:ind w:left="964" w:firstLine="0"/>
    </w:pPr>
    <w:rPr>
      <w:rFonts w:ascii="Times New Roman" w:hAnsi="Times New Roman" w:cs="Times New Roman"/>
      <w:sz w:val="20"/>
      <w:szCs w:val="20"/>
    </w:rPr>
  </w:style>
  <w:style w:type="paragraph" w:customStyle="1" w:styleId="AM-Titel-Datum">
    <w:name w:val="AM - Titel - Datum"/>
    <w:basedOn w:val="Standard"/>
    <w:next w:val="Standard"/>
    <w:rsid w:val="00B874A1"/>
    <w:pPr>
      <w:tabs>
        <w:tab w:val="left" w:pos="539"/>
      </w:tabs>
      <w:spacing w:after="960"/>
      <w:jc w:val="center"/>
    </w:pPr>
    <w:rPr>
      <w:rFonts w:ascii="Arial" w:hAnsi="Arial"/>
      <w:b/>
      <w:bCs/>
      <w:sz w:val="22"/>
    </w:rPr>
  </w:style>
  <w:style w:type="paragraph" w:customStyle="1" w:styleId="AM-TitelderOrdnung">
    <w:name w:val="AM - Titel der Ordnung"/>
    <w:basedOn w:val="Standard"/>
    <w:next w:val="Standard"/>
    <w:rsid w:val="00B874A1"/>
    <w:pPr>
      <w:tabs>
        <w:tab w:val="left" w:pos="539"/>
      </w:tabs>
      <w:spacing w:line="360" w:lineRule="auto"/>
      <w:jc w:val="center"/>
    </w:pPr>
    <w:rPr>
      <w:rFonts w:ascii="Arial" w:hAnsi="Arial" w:cs="Arial"/>
      <w:b/>
      <w:bCs/>
      <w:sz w:val="28"/>
      <w:szCs w:val="32"/>
    </w:rPr>
  </w:style>
  <w:style w:type="paragraph" w:styleId="berarbeitung">
    <w:name w:val="Revision"/>
    <w:hidden/>
    <w:uiPriority w:val="99"/>
    <w:semiHidden/>
    <w:rsid w:val="00623E5C"/>
  </w:style>
  <w:style w:type="paragraph" w:styleId="Sprechblasentext">
    <w:name w:val="Balloon Text"/>
    <w:basedOn w:val="Standard"/>
    <w:link w:val="SprechblasentextZchn"/>
    <w:rsid w:val="00623E5C"/>
    <w:rPr>
      <w:rFonts w:ascii="Tahoma" w:hAnsi="Tahoma" w:cs="Tahoma"/>
      <w:sz w:val="16"/>
      <w:szCs w:val="16"/>
    </w:rPr>
  </w:style>
  <w:style w:type="character" w:customStyle="1" w:styleId="SprechblasentextZchn">
    <w:name w:val="Sprechblasentext Zchn"/>
    <w:basedOn w:val="Absatz-Standardschriftart"/>
    <w:link w:val="Sprechblasentext"/>
    <w:rsid w:val="00623E5C"/>
    <w:rPr>
      <w:rFonts w:ascii="Tahoma" w:hAnsi="Tahoma" w:cs="Tahoma"/>
      <w:sz w:val="16"/>
      <w:szCs w:val="16"/>
    </w:rPr>
  </w:style>
  <w:style w:type="paragraph" w:styleId="Listenabsatz">
    <w:name w:val="List Paragraph"/>
    <w:basedOn w:val="Standard"/>
    <w:uiPriority w:val="99"/>
    <w:qFormat/>
    <w:rsid w:val="002F30A6"/>
    <w:pPr>
      <w:ind w:left="720"/>
      <w:contextualSpacing/>
    </w:pPr>
  </w:style>
  <w:style w:type="character" w:customStyle="1" w:styleId="KommentartextZchn">
    <w:name w:val="Kommentartext Zchn"/>
    <w:link w:val="Kommentartext"/>
    <w:rsid w:val="00105E59"/>
    <w:rPr>
      <w:rFonts w:eastAsia="SimSun" w:cs="Mangal"/>
      <w:kern w:val="1"/>
      <w:szCs w:val="18"/>
      <w:lang w:eastAsia="hi-IN" w:bidi="hi-IN"/>
    </w:rPr>
  </w:style>
  <w:style w:type="character" w:styleId="Kommentarzeichen">
    <w:name w:val="annotation reference"/>
    <w:rsid w:val="00105E59"/>
    <w:rPr>
      <w:sz w:val="16"/>
      <w:szCs w:val="16"/>
    </w:rPr>
  </w:style>
  <w:style w:type="paragraph" w:styleId="Kommentartext">
    <w:name w:val="annotation text"/>
    <w:basedOn w:val="Standard"/>
    <w:link w:val="KommentartextZchn"/>
    <w:rsid w:val="00105E59"/>
    <w:pPr>
      <w:suppressAutoHyphens/>
    </w:pPr>
    <w:rPr>
      <w:rFonts w:eastAsia="SimSun" w:cs="Mangal"/>
      <w:kern w:val="1"/>
      <w:szCs w:val="18"/>
      <w:lang w:eastAsia="hi-IN" w:bidi="hi-IN"/>
    </w:rPr>
  </w:style>
  <w:style w:type="character" w:customStyle="1" w:styleId="KommentartextZchn1">
    <w:name w:val="Kommentartext Zchn1"/>
    <w:basedOn w:val="Absatz-Standardschriftart"/>
    <w:rsid w:val="00105E59"/>
  </w:style>
  <w:style w:type="paragraph" w:styleId="Kommentarthema">
    <w:name w:val="annotation subject"/>
    <w:basedOn w:val="Kommentartext"/>
    <w:next w:val="Kommentartext"/>
    <w:link w:val="KommentarthemaZchn"/>
    <w:rsid w:val="00105E59"/>
    <w:pPr>
      <w:suppressAutoHyphens w:val="0"/>
    </w:pPr>
    <w:rPr>
      <w:rFonts w:eastAsia="Times New Roman" w:cs="Times New Roman"/>
      <w:b/>
      <w:bCs/>
      <w:kern w:val="0"/>
      <w:szCs w:val="20"/>
      <w:lang w:eastAsia="de-DE" w:bidi="ar-SA"/>
    </w:rPr>
  </w:style>
  <w:style w:type="character" w:customStyle="1" w:styleId="KommentarthemaZchn">
    <w:name w:val="Kommentarthema Zchn"/>
    <w:basedOn w:val="KommentartextZchn"/>
    <w:link w:val="Kommentarthema"/>
    <w:rsid w:val="00105E59"/>
    <w:rPr>
      <w:rFonts w:eastAsia="SimSun" w:cs="Mangal"/>
      <w:b/>
      <w:bCs/>
      <w:kern w:val="1"/>
      <w:szCs w:val="18"/>
      <w:lang w:eastAsia="hi-IN" w:bidi="hi-IN"/>
    </w:rPr>
  </w:style>
  <w:style w:type="paragraph" w:customStyle="1" w:styleId="FormiertMM">
    <w:name w:val="Formiert MM"/>
    <w:basedOn w:val="AM-Text"/>
    <w:link w:val="FormiertMMZchn"/>
    <w:qFormat/>
    <w:rsid w:val="00E3622A"/>
    <w:pPr>
      <w:spacing w:line="276" w:lineRule="auto"/>
    </w:pPr>
  </w:style>
  <w:style w:type="character" w:customStyle="1" w:styleId="FormiertMMZchn">
    <w:name w:val="Formiert MM Zchn"/>
    <w:basedOn w:val="AM-TextZchn"/>
    <w:link w:val="FormiertMM"/>
    <w:rsid w:val="00E3622A"/>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9239">
      <w:bodyDiv w:val="1"/>
      <w:marLeft w:val="0"/>
      <w:marRight w:val="0"/>
      <w:marTop w:val="0"/>
      <w:marBottom w:val="0"/>
      <w:divBdr>
        <w:top w:val="none" w:sz="0" w:space="0" w:color="auto"/>
        <w:left w:val="none" w:sz="0" w:space="0" w:color="auto"/>
        <w:bottom w:val="none" w:sz="0" w:space="0" w:color="auto"/>
        <w:right w:val="none" w:sz="0" w:space="0" w:color="auto"/>
      </w:divBdr>
      <w:divsChild>
        <w:div w:id="386804045">
          <w:marLeft w:val="0"/>
          <w:marRight w:val="0"/>
          <w:marTop w:val="0"/>
          <w:marBottom w:val="0"/>
          <w:divBdr>
            <w:top w:val="none" w:sz="0" w:space="0" w:color="auto"/>
            <w:left w:val="none" w:sz="0" w:space="0" w:color="auto"/>
            <w:bottom w:val="none" w:sz="0" w:space="0" w:color="auto"/>
            <w:right w:val="none" w:sz="0" w:space="0" w:color="auto"/>
          </w:divBdr>
          <w:divsChild>
            <w:div w:id="923074901">
              <w:marLeft w:val="0"/>
              <w:marRight w:val="0"/>
              <w:marTop w:val="0"/>
              <w:marBottom w:val="0"/>
              <w:divBdr>
                <w:top w:val="none" w:sz="0" w:space="0" w:color="auto"/>
                <w:left w:val="none" w:sz="0" w:space="0" w:color="auto"/>
                <w:bottom w:val="none" w:sz="0" w:space="0" w:color="auto"/>
                <w:right w:val="none" w:sz="0" w:space="0" w:color="auto"/>
              </w:divBdr>
              <w:divsChild>
                <w:div w:id="287198735">
                  <w:marLeft w:val="0"/>
                  <w:marRight w:val="0"/>
                  <w:marTop w:val="0"/>
                  <w:marBottom w:val="0"/>
                  <w:divBdr>
                    <w:top w:val="none" w:sz="0" w:space="0" w:color="auto"/>
                    <w:left w:val="none" w:sz="0" w:space="0" w:color="auto"/>
                    <w:bottom w:val="none" w:sz="0" w:space="0" w:color="auto"/>
                    <w:right w:val="none" w:sz="0" w:space="0" w:color="auto"/>
                  </w:divBdr>
                  <w:divsChild>
                    <w:div w:id="722213850">
                      <w:marLeft w:val="0"/>
                      <w:marRight w:val="0"/>
                      <w:marTop w:val="0"/>
                      <w:marBottom w:val="0"/>
                      <w:divBdr>
                        <w:top w:val="none" w:sz="0" w:space="0" w:color="auto"/>
                        <w:left w:val="none" w:sz="0" w:space="0" w:color="auto"/>
                        <w:bottom w:val="none" w:sz="0" w:space="0" w:color="auto"/>
                        <w:right w:val="none" w:sz="0" w:space="0" w:color="auto"/>
                      </w:divBdr>
                      <w:divsChild>
                        <w:div w:id="1232158182">
                          <w:marLeft w:val="0"/>
                          <w:marRight w:val="0"/>
                          <w:marTop w:val="0"/>
                          <w:marBottom w:val="0"/>
                          <w:divBdr>
                            <w:top w:val="none" w:sz="0" w:space="0" w:color="auto"/>
                            <w:left w:val="none" w:sz="0" w:space="0" w:color="auto"/>
                            <w:bottom w:val="none" w:sz="0" w:space="0" w:color="auto"/>
                            <w:right w:val="none" w:sz="0" w:space="0" w:color="auto"/>
                          </w:divBdr>
                          <w:divsChild>
                            <w:div w:id="600332009">
                              <w:marLeft w:val="0"/>
                              <w:marRight w:val="0"/>
                              <w:marTop w:val="0"/>
                              <w:marBottom w:val="0"/>
                              <w:divBdr>
                                <w:top w:val="none" w:sz="0" w:space="0" w:color="auto"/>
                                <w:left w:val="none" w:sz="0" w:space="0" w:color="auto"/>
                                <w:bottom w:val="none" w:sz="0" w:space="0" w:color="auto"/>
                                <w:right w:val="none" w:sz="0" w:space="0" w:color="auto"/>
                              </w:divBdr>
                              <w:divsChild>
                                <w:div w:id="4483200">
                                  <w:marLeft w:val="0"/>
                                  <w:marRight w:val="0"/>
                                  <w:marTop w:val="0"/>
                                  <w:marBottom w:val="0"/>
                                  <w:divBdr>
                                    <w:top w:val="none" w:sz="0" w:space="0" w:color="auto"/>
                                    <w:left w:val="none" w:sz="0" w:space="0" w:color="auto"/>
                                    <w:bottom w:val="none" w:sz="0" w:space="0" w:color="auto"/>
                                    <w:right w:val="none" w:sz="0" w:space="0" w:color="auto"/>
                                  </w:divBdr>
                                  <w:divsChild>
                                    <w:div w:id="1893688891">
                                      <w:marLeft w:val="0"/>
                                      <w:marRight w:val="0"/>
                                      <w:marTop w:val="0"/>
                                      <w:marBottom w:val="0"/>
                                      <w:divBdr>
                                        <w:top w:val="none" w:sz="0" w:space="0" w:color="auto"/>
                                        <w:left w:val="none" w:sz="0" w:space="0" w:color="auto"/>
                                        <w:bottom w:val="none" w:sz="0" w:space="0" w:color="auto"/>
                                        <w:right w:val="none" w:sz="0" w:space="0" w:color="auto"/>
                                      </w:divBdr>
                                      <w:divsChild>
                                        <w:div w:id="79375883">
                                          <w:marLeft w:val="0"/>
                                          <w:marRight w:val="0"/>
                                          <w:marTop w:val="0"/>
                                          <w:marBottom w:val="0"/>
                                          <w:divBdr>
                                            <w:top w:val="none" w:sz="0" w:space="0" w:color="auto"/>
                                            <w:left w:val="none" w:sz="0" w:space="0" w:color="auto"/>
                                            <w:bottom w:val="none" w:sz="0" w:space="0" w:color="auto"/>
                                            <w:right w:val="none" w:sz="0" w:space="0" w:color="auto"/>
                                          </w:divBdr>
                                          <w:divsChild>
                                            <w:div w:id="1931498128">
                                              <w:marLeft w:val="0"/>
                                              <w:marRight w:val="0"/>
                                              <w:marTop w:val="0"/>
                                              <w:marBottom w:val="0"/>
                                              <w:divBdr>
                                                <w:top w:val="none" w:sz="0" w:space="0" w:color="auto"/>
                                                <w:left w:val="none" w:sz="0" w:space="0" w:color="auto"/>
                                                <w:bottom w:val="none" w:sz="0" w:space="0" w:color="auto"/>
                                                <w:right w:val="none" w:sz="0" w:space="0" w:color="auto"/>
                                              </w:divBdr>
                                              <w:divsChild>
                                                <w:div w:id="1815294659">
                                                  <w:marLeft w:val="0"/>
                                                  <w:marRight w:val="0"/>
                                                  <w:marTop w:val="0"/>
                                                  <w:marBottom w:val="0"/>
                                                  <w:divBdr>
                                                    <w:top w:val="none" w:sz="0" w:space="0" w:color="auto"/>
                                                    <w:left w:val="none" w:sz="0" w:space="0" w:color="auto"/>
                                                    <w:bottom w:val="none" w:sz="0" w:space="0" w:color="auto"/>
                                                    <w:right w:val="none" w:sz="0" w:space="0" w:color="auto"/>
                                                  </w:divBdr>
                                                  <w:divsChild>
                                                    <w:div w:id="17316978">
                                                      <w:marLeft w:val="0"/>
                                                      <w:marRight w:val="0"/>
                                                      <w:marTop w:val="0"/>
                                                      <w:marBottom w:val="0"/>
                                                      <w:divBdr>
                                                        <w:top w:val="none" w:sz="0" w:space="0" w:color="auto"/>
                                                        <w:left w:val="none" w:sz="0" w:space="0" w:color="auto"/>
                                                        <w:bottom w:val="none" w:sz="0" w:space="0" w:color="auto"/>
                                                        <w:right w:val="none" w:sz="0" w:space="0" w:color="auto"/>
                                                      </w:divBdr>
                                                      <w:divsChild>
                                                        <w:div w:id="326514565">
                                                          <w:marLeft w:val="0"/>
                                                          <w:marRight w:val="0"/>
                                                          <w:marTop w:val="0"/>
                                                          <w:marBottom w:val="0"/>
                                                          <w:divBdr>
                                                            <w:top w:val="none" w:sz="0" w:space="0" w:color="auto"/>
                                                            <w:left w:val="none" w:sz="0" w:space="0" w:color="auto"/>
                                                            <w:bottom w:val="none" w:sz="0" w:space="0" w:color="auto"/>
                                                            <w:right w:val="none" w:sz="0" w:space="0" w:color="auto"/>
                                                          </w:divBdr>
                                                          <w:divsChild>
                                                            <w:div w:id="1044332202">
                                                              <w:marLeft w:val="0"/>
                                                              <w:marRight w:val="0"/>
                                                              <w:marTop w:val="0"/>
                                                              <w:marBottom w:val="0"/>
                                                              <w:divBdr>
                                                                <w:top w:val="none" w:sz="0" w:space="0" w:color="auto"/>
                                                                <w:left w:val="none" w:sz="0" w:space="0" w:color="auto"/>
                                                                <w:bottom w:val="none" w:sz="0" w:space="0" w:color="auto"/>
                                                                <w:right w:val="none" w:sz="0" w:space="0" w:color="auto"/>
                                                              </w:divBdr>
                                                              <w:divsChild>
                                                                <w:div w:id="1573925543">
                                                                  <w:marLeft w:val="0"/>
                                                                  <w:marRight w:val="0"/>
                                                                  <w:marTop w:val="0"/>
                                                                  <w:marBottom w:val="0"/>
                                                                  <w:divBdr>
                                                                    <w:top w:val="none" w:sz="0" w:space="0" w:color="auto"/>
                                                                    <w:left w:val="none" w:sz="0" w:space="0" w:color="auto"/>
                                                                    <w:bottom w:val="none" w:sz="0" w:space="0" w:color="auto"/>
                                                                    <w:right w:val="none" w:sz="0" w:space="0" w:color="auto"/>
                                                                  </w:divBdr>
                                                                  <w:divsChild>
                                                                    <w:div w:id="1114640588">
                                                                      <w:marLeft w:val="0"/>
                                                                      <w:marRight w:val="0"/>
                                                                      <w:marTop w:val="0"/>
                                                                      <w:marBottom w:val="0"/>
                                                                      <w:divBdr>
                                                                        <w:top w:val="none" w:sz="0" w:space="0" w:color="auto"/>
                                                                        <w:left w:val="none" w:sz="0" w:space="0" w:color="auto"/>
                                                                        <w:bottom w:val="none" w:sz="0" w:space="0" w:color="auto"/>
                                                                        <w:right w:val="none" w:sz="0" w:space="0" w:color="auto"/>
                                                                      </w:divBdr>
                                                                      <w:divsChild>
                                                                        <w:div w:id="1619264517">
                                                                          <w:marLeft w:val="0"/>
                                                                          <w:marRight w:val="0"/>
                                                                          <w:marTop w:val="0"/>
                                                                          <w:marBottom w:val="0"/>
                                                                          <w:divBdr>
                                                                            <w:top w:val="none" w:sz="0" w:space="0" w:color="auto"/>
                                                                            <w:left w:val="none" w:sz="0" w:space="0" w:color="auto"/>
                                                                            <w:bottom w:val="none" w:sz="0" w:space="0" w:color="auto"/>
                                                                            <w:right w:val="none" w:sz="0" w:space="0" w:color="auto"/>
                                                                          </w:divBdr>
                                                                          <w:divsChild>
                                                                            <w:div w:id="2037343195">
                                                                              <w:marLeft w:val="0"/>
                                                                              <w:marRight w:val="0"/>
                                                                              <w:marTop w:val="0"/>
                                                                              <w:marBottom w:val="0"/>
                                                                              <w:divBdr>
                                                                                <w:top w:val="none" w:sz="0" w:space="0" w:color="auto"/>
                                                                                <w:left w:val="none" w:sz="0" w:space="0" w:color="auto"/>
                                                                                <w:bottom w:val="none" w:sz="0" w:space="0" w:color="auto"/>
                                                                                <w:right w:val="none" w:sz="0" w:space="0" w:color="auto"/>
                                                                              </w:divBdr>
                                                                              <w:divsChild>
                                                                                <w:div w:id="1838420380">
                                                                                  <w:marLeft w:val="0"/>
                                                                                  <w:marRight w:val="0"/>
                                                                                  <w:marTop w:val="0"/>
                                                                                  <w:marBottom w:val="0"/>
                                                                                  <w:divBdr>
                                                                                    <w:top w:val="none" w:sz="0" w:space="0" w:color="auto"/>
                                                                                    <w:left w:val="none" w:sz="0" w:space="0" w:color="auto"/>
                                                                                    <w:bottom w:val="none" w:sz="0" w:space="0" w:color="auto"/>
                                                                                    <w:right w:val="none" w:sz="0" w:space="0" w:color="auto"/>
                                                                                  </w:divBdr>
                                                                                  <w:divsChild>
                                                                                    <w:div w:id="1644964846">
                                                                                      <w:marLeft w:val="0"/>
                                                                                      <w:marRight w:val="0"/>
                                                                                      <w:marTop w:val="0"/>
                                                                                      <w:marBottom w:val="0"/>
                                                                                      <w:divBdr>
                                                                                        <w:top w:val="none" w:sz="0" w:space="0" w:color="auto"/>
                                                                                        <w:left w:val="none" w:sz="0" w:space="0" w:color="auto"/>
                                                                                        <w:bottom w:val="none" w:sz="0" w:space="0" w:color="auto"/>
                                                                                        <w:right w:val="none" w:sz="0" w:space="0" w:color="auto"/>
                                                                                      </w:divBdr>
                                                                                      <w:divsChild>
                                                                                        <w:div w:id="766729305">
                                                                                          <w:marLeft w:val="0"/>
                                                                                          <w:marRight w:val="0"/>
                                                                                          <w:marTop w:val="0"/>
                                                                                          <w:marBottom w:val="0"/>
                                                                                          <w:divBdr>
                                                                                            <w:top w:val="none" w:sz="0" w:space="0" w:color="auto"/>
                                                                                            <w:left w:val="none" w:sz="0" w:space="0" w:color="auto"/>
                                                                                            <w:bottom w:val="none" w:sz="0" w:space="0" w:color="auto"/>
                                                                                            <w:right w:val="none" w:sz="0" w:space="0" w:color="auto"/>
                                                                                          </w:divBdr>
                                                                                          <w:divsChild>
                                                                                            <w:div w:id="403458708">
                                                                                              <w:marLeft w:val="0"/>
                                                                                              <w:marRight w:val="0"/>
                                                                                              <w:marTop w:val="280"/>
                                                                                              <w:marBottom w:val="280"/>
                                                                                              <w:divBdr>
                                                                                                <w:top w:val="none" w:sz="0" w:space="0" w:color="auto"/>
                                                                                                <w:left w:val="none" w:sz="0" w:space="0" w:color="auto"/>
                                                                                                <w:bottom w:val="none" w:sz="0" w:space="0" w:color="auto"/>
                                                                                                <w:right w:val="none" w:sz="0" w:space="0" w:color="auto"/>
                                                                                              </w:divBdr>
                                                                                            </w:div>
                                                                                            <w:div w:id="508839325">
                                                                                              <w:marLeft w:val="0"/>
                                                                                              <w:marRight w:val="0"/>
                                                                                              <w:marTop w:val="280"/>
                                                                                              <w:marBottom w:val="280"/>
                                                                                              <w:divBdr>
                                                                                                <w:top w:val="none" w:sz="0" w:space="0" w:color="auto"/>
                                                                                                <w:left w:val="none" w:sz="0" w:space="0" w:color="auto"/>
                                                                                                <w:bottom w:val="none" w:sz="0" w:space="0" w:color="auto"/>
                                                                                                <w:right w:val="none" w:sz="0" w:space="0" w:color="auto"/>
                                                                                              </w:divBdr>
                                                                                            </w:div>
                                                                                            <w:div w:id="968513326">
                                                                                              <w:marLeft w:val="0"/>
                                                                                              <w:marRight w:val="0"/>
                                                                                              <w:marTop w:val="280"/>
                                                                                              <w:marBottom w:val="280"/>
                                                                                              <w:divBdr>
                                                                                                <w:top w:val="none" w:sz="0" w:space="0" w:color="auto"/>
                                                                                                <w:left w:val="none" w:sz="0" w:space="0" w:color="auto"/>
                                                                                                <w:bottom w:val="none" w:sz="0" w:space="0" w:color="auto"/>
                                                                                                <w:right w:val="none" w:sz="0" w:space="0" w:color="auto"/>
                                                                                              </w:divBdr>
                                                                                            </w:div>
                                                                                            <w:div w:id="459305120">
                                                                                              <w:marLeft w:val="0"/>
                                                                                              <w:marRight w:val="0"/>
                                                                                              <w:marTop w:val="280"/>
                                                                                              <w:marBottom w:val="280"/>
                                                                                              <w:divBdr>
                                                                                                <w:top w:val="none" w:sz="0" w:space="0" w:color="auto"/>
                                                                                                <w:left w:val="none" w:sz="0" w:space="0" w:color="auto"/>
                                                                                                <w:bottom w:val="none" w:sz="0" w:space="0" w:color="auto"/>
                                                                                                <w:right w:val="none" w:sz="0" w:space="0" w:color="auto"/>
                                                                                              </w:divBdr>
                                                                                            </w:div>
                                                                                            <w:div w:id="125739751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836797987">
                                                                                  <w:marLeft w:val="0"/>
                                                                                  <w:marRight w:val="0"/>
                                                                                  <w:marTop w:val="0"/>
                                                                                  <w:marBottom w:val="0"/>
                                                                                  <w:divBdr>
                                                                                    <w:top w:val="none" w:sz="0" w:space="0" w:color="auto"/>
                                                                                    <w:left w:val="none" w:sz="0" w:space="0" w:color="auto"/>
                                                                                    <w:bottom w:val="none" w:sz="0" w:space="0" w:color="auto"/>
                                                                                    <w:right w:val="none" w:sz="0" w:space="0" w:color="auto"/>
                                                                                  </w:divBdr>
                                                                                  <w:divsChild>
                                                                                    <w:div w:id="752430539">
                                                                                      <w:marLeft w:val="0"/>
                                                                                      <w:marRight w:val="0"/>
                                                                                      <w:marTop w:val="0"/>
                                                                                      <w:marBottom w:val="0"/>
                                                                                      <w:divBdr>
                                                                                        <w:top w:val="none" w:sz="0" w:space="0" w:color="auto"/>
                                                                                        <w:left w:val="none" w:sz="0" w:space="0" w:color="auto"/>
                                                                                        <w:bottom w:val="none" w:sz="0" w:space="0" w:color="auto"/>
                                                                                        <w:right w:val="none" w:sz="0" w:space="0" w:color="auto"/>
                                                                                      </w:divBdr>
                                                                                      <w:divsChild>
                                                                                        <w:div w:id="660623760">
                                                                                          <w:marLeft w:val="0"/>
                                                                                          <w:marRight w:val="0"/>
                                                                                          <w:marTop w:val="0"/>
                                                                                          <w:marBottom w:val="0"/>
                                                                                          <w:divBdr>
                                                                                            <w:top w:val="none" w:sz="0" w:space="0" w:color="auto"/>
                                                                                            <w:left w:val="none" w:sz="0" w:space="0" w:color="auto"/>
                                                                                            <w:bottom w:val="none" w:sz="0" w:space="0" w:color="auto"/>
                                                                                            <w:right w:val="none" w:sz="0" w:space="0" w:color="auto"/>
                                                                                          </w:divBdr>
                                                                                          <w:divsChild>
                                                                                            <w:div w:id="39520849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7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EE4A-4539-4C48-ABAF-3B55CE9A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1543</Words>
  <Characters>9728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Brief an Peter Müller/Herrn Schmitz vom 23.01.02</vt:lpstr>
    </vt:vector>
  </TitlesOfParts>
  <Company>Universität zu Köln</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an Peter Müller/Herrn Schmitz vom 23.01.02</dc:title>
  <dc:creator>Frau Nadine Decker</dc:creator>
  <cp:lastModifiedBy>la ninja</cp:lastModifiedBy>
  <cp:revision>2</cp:revision>
  <cp:lastPrinted>2018-01-08T08:31:00Z</cp:lastPrinted>
  <dcterms:created xsi:type="dcterms:W3CDTF">2018-01-16T13:23:00Z</dcterms:created>
  <dcterms:modified xsi:type="dcterms:W3CDTF">2018-01-16T13:23:00Z</dcterms:modified>
</cp:coreProperties>
</file>