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tbl>
      <w:tblPr>
        <w:tblW w:w="9833" w:type="dxa"/>
        <w:tblInd w:w="97" w:type="dxa"/>
        <w:tblLayout w:type="fixed"/>
        <w:tblCellMar>
          <w:left w:w="0" w:type="dxa"/>
          <w:right w:w="0" w:type="dxa"/>
        </w:tblCellMar>
        <w:tblLook w:val="01E0" w:firstRow="1" w:lastRow="1" w:firstColumn="1" w:lastColumn="1" w:noHBand="0" w:noVBand="0"/>
      </w:tblPr>
      <w:tblGrid>
        <w:gridCol w:w="475"/>
        <w:gridCol w:w="1276"/>
        <w:gridCol w:w="967"/>
        <w:gridCol w:w="167"/>
        <w:gridCol w:w="851"/>
        <w:gridCol w:w="708"/>
        <w:gridCol w:w="993"/>
        <w:gridCol w:w="1417"/>
        <w:gridCol w:w="425"/>
        <w:gridCol w:w="2554"/>
      </w:tblGrid>
      <w:tr w:rsidR="00C175EF" w:rsidRPr="00F06E06" w:rsidTr="002B1D4B">
        <w:trPr>
          <w:trHeight w:hRule="exact" w:val="574"/>
        </w:trPr>
        <w:tc>
          <w:tcPr>
            <w:tcW w:w="9833" w:type="dxa"/>
            <w:gridSpan w:val="10"/>
            <w:tcBorders>
              <w:top w:val="single" w:sz="4" w:space="0" w:color="000000"/>
              <w:left w:val="single" w:sz="4" w:space="0" w:color="000000"/>
              <w:bottom w:val="single" w:sz="4" w:space="0" w:color="000000"/>
              <w:right w:val="single" w:sz="4" w:space="0" w:color="000000"/>
            </w:tcBorders>
          </w:tcPr>
          <w:p w:rsidR="00C175EF" w:rsidRPr="00116F5D" w:rsidRDefault="00C175EF" w:rsidP="00116F5D">
            <w:pPr>
              <w:spacing w:after="0" w:line="110" w:lineRule="exact"/>
              <w:ind w:left="57" w:right="57"/>
              <w:rPr>
                <w:sz w:val="11"/>
                <w:szCs w:val="11"/>
                <w:lang w:val="de-DE"/>
              </w:rPr>
            </w:pPr>
          </w:p>
          <w:p w:rsidR="00C175EF" w:rsidRPr="00116F5D" w:rsidRDefault="002B1D4B" w:rsidP="00BF0DCA">
            <w:pPr>
              <w:spacing w:after="0" w:line="240" w:lineRule="auto"/>
              <w:ind w:left="57" w:right="57"/>
              <w:rPr>
                <w:rFonts w:eastAsia="Times New Roman" w:cs="Times New Roman"/>
                <w:b/>
                <w:sz w:val="24"/>
                <w:szCs w:val="24"/>
                <w:lang w:val="de-DE"/>
              </w:rPr>
            </w:pPr>
            <w:r w:rsidRPr="00116F5D">
              <w:rPr>
                <w:rFonts w:eastAsia="Times New Roman" w:cs="Times New Roman"/>
                <w:b/>
                <w:sz w:val="24"/>
                <w:szCs w:val="24"/>
                <w:lang w:val="de-DE"/>
              </w:rPr>
              <w:t>Titel des Moduls</w:t>
            </w:r>
            <w:r w:rsidR="00577F44">
              <w:rPr>
                <w:rFonts w:eastAsia="Times New Roman" w:cs="Times New Roman"/>
                <w:b/>
                <w:sz w:val="24"/>
                <w:szCs w:val="24"/>
                <w:lang w:val="de-DE"/>
              </w:rPr>
              <w:t xml:space="preserve">: </w:t>
            </w:r>
            <w:r w:rsidR="00577F44" w:rsidRPr="00577F44">
              <w:rPr>
                <w:rFonts w:eastAsia="Times New Roman" w:cs="Times New Roman"/>
                <w:b/>
                <w:sz w:val="24"/>
                <w:szCs w:val="24"/>
                <w:lang w:val="de-DE"/>
              </w:rPr>
              <w:t xml:space="preserve">Grundlagen </w:t>
            </w:r>
            <w:r w:rsidR="00BF0DCA">
              <w:rPr>
                <w:rFonts w:eastAsia="Times New Roman" w:cs="Times New Roman"/>
                <w:b/>
                <w:sz w:val="24"/>
                <w:szCs w:val="24"/>
                <w:lang w:val="de-DE"/>
              </w:rPr>
              <w:t>III</w:t>
            </w:r>
            <w:r w:rsidR="00577F44" w:rsidRPr="00577F44">
              <w:rPr>
                <w:rFonts w:eastAsia="Times New Roman" w:cs="Times New Roman"/>
                <w:b/>
                <w:sz w:val="24"/>
                <w:szCs w:val="24"/>
                <w:lang w:val="de-DE"/>
              </w:rPr>
              <w:t xml:space="preserve"> (</w:t>
            </w:r>
            <w:r w:rsidR="00BF0DCA">
              <w:rPr>
                <w:rFonts w:eastAsia="Times New Roman" w:cs="Times New Roman"/>
                <w:b/>
                <w:sz w:val="24"/>
                <w:szCs w:val="24"/>
                <w:lang w:val="de-DE"/>
              </w:rPr>
              <w:t>Chemie</w:t>
            </w:r>
            <w:r w:rsidR="00577F44" w:rsidRPr="00577F44">
              <w:rPr>
                <w:rFonts w:eastAsia="Times New Roman" w:cs="Times New Roman"/>
                <w:b/>
                <w:sz w:val="24"/>
                <w:szCs w:val="24"/>
                <w:lang w:val="de-DE"/>
              </w:rPr>
              <w:t>)</w:t>
            </w:r>
          </w:p>
        </w:tc>
      </w:tr>
      <w:tr w:rsidR="000212C3" w:rsidTr="00160B32">
        <w:trPr>
          <w:trHeight w:hRule="exact" w:val="999"/>
        </w:trPr>
        <w:tc>
          <w:tcPr>
            <w:tcW w:w="1751" w:type="dxa"/>
            <w:gridSpan w:val="2"/>
            <w:tcBorders>
              <w:top w:val="single" w:sz="4" w:space="0" w:color="000000"/>
              <w:left w:val="single" w:sz="4" w:space="0" w:color="000000"/>
              <w:bottom w:val="single" w:sz="4" w:space="0" w:color="000000"/>
              <w:right w:val="single" w:sz="4" w:space="0" w:color="000000"/>
            </w:tcBorders>
          </w:tcPr>
          <w:p w:rsidR="000212C3" w:rsidRDefault="000212C3" w:rsidP="00CE26F3">
            <w:pPr>
              <w:pStyle w:val="KeinLeerraum"/>
              <w:spacing w:line="276" w:lineRule="auto"/>
              <w:ind w:left="57" w:right="57"/>
              <w:rPr>
                <w:b/>
                <w:lang w:val="de-DE"/>
              </w:rPr>
            </w:pPr>
            <w:r w:rsidRPr="00F73FC1">
              <w:rPr>
                <w:b/>
                <w:lang w:val="de-DE"/>
              </w:rPr>
              <w:t>K</w:t>
            </w:r>
            <w:r>
              <w:rPr>
                <w:b/>
                <w:lang w:val="de-DE"/>
              </w:rPr>
              <w:t>ennnummer</w:t>
            </w:r>
          </w:p>
          <w:p w:rsidR="000212C3" w:rsidRPr="00F73FC1" w:rsidRDefault="008B3645" w:rsidP="000212C3">
            <w:pPr>
              <w:pStyle w:val="KeinLeerraum"/>
              <w:ind w:left="57" w:right="57"/>
              <w:jc w:val="center"/>
              <w:rPr>
                <w:lang w:val="de-DE"/>
              </w:rPr>
            </w:pPr>
            <w:r>
              <w:rPr>
                <w:lang w:val="de-DE"/>
              </w:rPr>
              <w:t>M-Neuro-B03</w:t>
            </w:r>
          </w:p>
          <w:p w:rsidR="000212C3" w:rsidRPr="00F73FC1" w:rsidRDefault="000212C3" w:rsidP="00116F5D">
            <w:pPr>
              <w:pStyle w:val="KeinLeerraum"/>
              <w:ind w:left="57" w:right="57"/>
              <w:rPr>
                <w:lang w:val="de-DE"/>
              </w:rPr>
            </w:pPr>
          </w:p>
        </w:tc>
        <w:tc>
          <w:tcPr>
            <w:tcW w:w="1134" w:type="dxa"/>
            <w:gridSpan w:val="2"/>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sidRPr="00116F5D">
              <w:rPr>
                <w:b/>
              </w:rPr>
              <w:t>Workload</w:t>
            </w:r>
          </w:p>
          <w:p w:rsidR="000212C3" w:rsidRDefault="000212C3" w:rsidP="00116F5D">
            <w:pPr>
              <w:pStyle w:val="KeinLeerraum"/>
              <w:ind w:left="57" w:right="57"/>
            </w:pPr>
          </w:p>
          <w:p w:rsidR="000212C3" w:rsidRDefault="00F06E06" w:rsidP="000212C3">
            <w:pPr>
              <w:pStyle w:val="KeinLeerraum"/>
              <w:ind w:left="57" w:right="57"/>
              <w:jc w:val="center"/>
            </w:pPr>
            <w:r>
              <w:t>180</w:t>
            </w:r>
            <w:r w:rsidR="008B3645">
              <w:t>h</w:t>
            </w:r>
          </w:p>
          <w:p w:rsidR="000212C3" w:rsidRDefault="000212C3" w:rsidP="00116F5D">
            <w:pPr>
              <w:pStyle w:val="KeinLeerraum"/>
              <w:ind w:left="57" w:right="57"/>
            </w:pPr>
          </w:p>
          <w:p w:rsidR="000212C3" w:rsidRPr="00116F5D" w:rsidRDefault="000212C3" w:rsidP="00116F5D">
            <w:pPr>
              <w:pStyle w:val="KeinLeerraum"/>
              <w:ind w:left="57" w:right="57"/>
            </w:pPr>
          </w:p>
        </w:tc>
        <w:tc>
          <w:tcPr>
            <w:tcW w:w="851"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r>
              <w:rPr>
                <w:b/>
              </w:rPr>
              <w:t xml:space="preserve">Credits </w:t>
            </w:r>
          </w:p>
          <w:p w:rsidR="000212C3" w:rsidRDefault="000212C3" w:rsidP="00116F5D">
            <w:pPr>
              <w:pStyle w:val="KeinLeerraum"/>
              <w:ind w:right="57"/>
            </w:pPr>
          </w:p>
          <w:p w:rsidR="000212C3" w:rsidRDefault="000212C3" w:rsidP="000212C3">
            <w:pPr>
              <w:pStyle w:val="KeinLeerraum"/>
              <w:ind w:right="57"/>
              <w:jc w:val="center"/>
            </w:pPr>
            <w:r>
              <w:t>6</w:t>
            </w:r>
          </w:p>
          <w:p w:rsidR="000212C3" w:rsidRPr="00116F5D" w:rsidRDefault="000212C3" w:rsidP="00116F5D">
            <w:pPr>
              <w:pStyle w:val="KeinLeerraum"/>
              <w:ind w:left="57" w:right="57"/>
            </w:pPr>
          </w:p>
        </w:tc>
        <w:tc>
          <w:tcPr>
            <w:tcW w:w="1701" w:type="dxa"/>
            <w:gridSpan w:val="2"/>
            <w:tcBorders>
              <w:top w:val="single" w:sz="4" w:space="0" w:color="000000"/>
              <w:left w:val="single" w:sz="4" w:space="0" w:color="000000"/>
              <w:bottom w:val="single" w:sz="4" w:space="0" w:color="000000"/>
              <w:right w:val="single" w:sz="4" w:space="0" w:color="auto"/>
            </w:tcBorders>
          </w:tcPr>
          <w:p w:rsidR="000212C3" w:rsidRPr="000212C3" w:rsidRDefault="000212C3" w:rsidP="00116F5D">
            <w:pPr>
              <w:pStyle w:val="KeinLeerraum"/>
              <w:ind w:left="57" w:right="57"/>
              <w:rPr>
                <w:b/>
              </w:rPr>
            </w:pPr>
            <w:proofErr w:type="spellStart"/>
            <w:r w:rsidRPr="000212C3">
              <w:rPr>
                <w:b/>
              </w:rPr>
              <w:t>Studiensemester</w:t>
            </w:r>
            <w:proofErr w:type="spellEnd"/>
          </w:p>
          <w:p w:rsidR="000212C3" w:rsidRDefault="000212C3" w:rsidP="000212C3">
            <w:pPr>
              <w:pStyle w:val="KeinLeerraum"/>
              <w:ind w:right="57"/>
              <w:jc w:val="center"/>
            </w:pPr>
          </w:p>
          <w:p w:rsidR="000212C3" w:rsidRDefault="000212C3" w:rsidP="000212C3">
            <w:pPr>
              <w:pStyle w:val="KeinLeerraum"/>
              <w:ind w:right="57"/>
              <w:jc w:val="center"/>
            </w:pPr>
            <w:r>
              <w:t>1.Fachsemester</w:t>
            </w:r>
          </w:p>
          <w:p w:rsidR="000212C3" w:rsidRDefault="000212C3" w:rsidP="00116F5D">
            <w:pPr>
              <w:pStyle w:val="KeinLeerraum"/>
              <w:ind w:left="57" w:right="57"/>
            </w:pPr>
          </w:p>
          <w:p w:rsidR="000212C3" w:rsidRPr="00116F5D" w:rsidRDefault="000212C3" w:rsidP="00116F5D">
            <w:pPr>
              <w:pStyle w:val="KeinLeerraum"/>
              <w:ind w:left="57" w:right="57"/>
            </w:pPr>
          </w:p>
        </w:tc>
        <w:tc>
          <w:tcPr>
            <w:tcW w:w="1842" w:type="dxa"/>
            <w:gridSpan w:val="2"/>
            <w:tcBorders>
              <w:top w:val="single" w:sz="4" w:space="0" w:color="000000"/>
              <w:left w:val="single" w:sz="4" w:space="0" w:color="auto"/>
              <w:bottom w:val="single" w:sz="4" w:space="0" w:color="000000"/>
              <w:right w:val="single" w:sz="4" w:space="0" w:color="000000"/>
            </w:tcBorders>
          </w:tcPr>
          <w:p w:rsidR="000212C3" w:rsidRPr="008B3645" w:rsidRDefault="000212C3" w:rsidP="000212C3">
            <w:pPr>
              <w:pStyle w:val="KeinLeerraum"/>
              <w:ind w:left="57" w:right="57"/>
              <w:rPr>
                <w:b/>
                <w:lang w:val="de-DE"/>
              </w:rPr>
            </w:pPr>
            <w:r w:rsidRPr="008B3645">
              <w:rPr>
                <w:b/>
                <w:lang w:val="de-DE"/>
              </w:rPr>
              <w:t>Häufigkeit des Angebots</w:t>
            </w:r>
          </w:p>
          <w:p w:rsidR="000212C3" w:rsidRPr="008B3645" w:rsidRDefault="000212C3" w:rsidP="000212C3">
            <w:pPr>
              <w:pStyle w:val="KeinLeerraum"/>
              <w:ind w:left="57" w:right="57"/>
              <w:jc w:val="center"/>
              <w:rPr>
                <w:lang w:val="de-DE"/>
              </w:rPr>
            </w:pPr>
            <w:r w:rsidRPr="008B3645">
              <w:rPr>
                <w:lang w:val="de-DE"/>
              </w:rPr>
              <w:t>SS/WS</w:t>
            </w:r>
          </w:p>
        </w:tc>
        <w:tc>
          <w:tcPr>
            <w:tcW w:w="2554" w:type="dxa"/>
            <w:tcBorders>
              <w:top w:val="single" w:sz="4" w:space="0" w:color="000000"/>
              <w:left w:val="single" w:sz="4" w:space="0" w:color="000000"/>
              <w:bottom w:val="single" w:sz="4" w:space="0" w:color="000000"/>
              <w:right w:val="single" w:sz="4" w:space="0" w:color="000000"/>
            </w:tcBorders>
          </w:tcPr>
          <w:p w:rsidR="000212C3" w:rsidRPr="00116F5D" w:rsidRDefault="000212C3" w:rsidP="00116F5D">
            <w:pPr>
              <w:pStyle w:val="KeinLeerraum"/>
              <w:ind w:left="57" w:right="57"/>
              <w:rPr>
                <w:b/>
              </w:rPr>
            </w:pPr>
            <w:proofErr w:type="spellStart"/>
            <w:r>
              <w:rPr>
                <w:b/>
              </w:rPr>
              <w:t>Dauer</w:t>
            </w:r>
            <w:proofErr w:type="spellEnd"/>
          </w:p>
          <w:p w:rsidR="000212C3" w:rsidRDefault="000212C3" w:rsidP="00116F5D">
            <w:pPr>
              <w:pStyle w:val="KeinLeerraum"/>
              <w:ind w:left="57" w:right="57"/>
            </w:pPr>
          </w:p>
          <w:p w:rsidR="000212C3" w:rsidRDefault="000212C3" w:rsidP="000212C3">
            <w:pPr>
              <w:pStyle w:val="KeinLeerraum"/>
              <w:ind w:left="57" w:right="57"/>
              <w:jc w:val="center"/>
            </w:pPr>
            <w:proofErr w:type="spellStart"/>
            <w:r>
              <w:t>ein</w:t>
            </w:r>
            <w:proofErr w:type="spellEnd"/>
            <w:r>
              <w:t xml:space="preserve"> Semester</w:t>
            </w:r>
          </w:p>
          <w:p w:rsidR="000212C3" w:rsidRDefault="000212C3" w:rsidP="00116F5D">
            <w:pPr>
              <w:pStyle w:val="KeinLeerraum"/>
              <w:ind w:left="57" w:right="57"/>
            </w:pPr>
          </w:p>
          <w:p w:rsidR="000212C3" w:rsidRPr="00116F5D" w:rsidRDefault="000212C3" w:rsidP="00116F5D">
            <w:pPr>
              <w:pStyle w:val="KeinLeerraum"/>
              <w:ind w:left="57" w:right="57"/>
            </w:pPr>
          </w:p>
        </w:tc>
      </w:tr>
      <w:tr w:rsidR="00D4372E" w:rsidRPr="008B2C6B" w:rsidTr="0077163C">
        <w:trPr>
          <w:trHeight w:hRule="exact" w:val="1551"/>
        </w:trPr>
        <w:tc>
          <w:tcPr>
            <w:tcW w:w="475" w:type="dxa"/>
            <w:tcBorders>
              <w:top w:val="single" w:sz="4" w:space="0" w:color="000000"/>
              <w:left w:val="single" w:sz="4" w:space="0" w:color="000000"/>
              <w:bottom w:val="single" w:sz="4" w:space="0" w:color="000000"/>
              <w:right w:val="single" w:sz="4" w:space="0" w:color="000000"/>
            </w:tcBorders>
          </w:tcPr>
          <w:p w:rsidR="00D4372E" w:rsidRPr="00116F5D" w:rsidRDefault="00D4372E" w:rsidP="00116F5D">
            <w:pPr>
              <w:pStyle w:val="KeinLeerraum"/>
              <w:ind w:left="57" w:right="57"/>
              <w:rPr>
                <w:rFonts w:eastAsia="Arial Narrow" w:cs="Arial Narrow"/>
              </w:rPr>
            </w:pPr>
            <w:r w:rsidRPr="00116F5D">
              <w:rPr>
                <w:rFonts w:eastAsia="Arial Narrow" w:cs="Arial Narrow"/>
              </w:rPr>
              <w:t>1</w:t>
            </w:r>
          </w:p>
        </w:tc>
        <w:tc>
          <w:tcPr>
            <w:tcW w:w="2243"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Lehrveranstaltungen</w:t>
            </w:r>
            <w:proofErr w:type="spellEnd"/>
          </w:p>
          <w:p w:rsidR="00D4372E" w:rsidRDefault="00F73FC1" w:rsidP="00CE26F3">
            <w:pPr>
              <w:pStyle w:val="KeinLeerraum"/>
              <w:numPr>
                <w:ilvl w:val="0"/>
                <w:numId w:val="1"/>
              </w:numPr>
              <w:spacing w:line="276" w:lineRule="auto"/>
              <w:ind w:right="57"/>
            </w:pPr>
            <w:proofErr w:type="spellStart"/>
            <w:r>
              <w:t>Vorlesung</w:t>
            </w:r>
            <w:proofErr w:type="spellEnd"/>
            <w:r w:rsidR="008B2C6B">
              <w:t xml:space="preserve"> (VL)</w:t>
            </w:r>
          </w:p>
          <w:p w:rsidR="008B3645" w:rsidRDefault="008B3645" w:rsidP="00CE26F3">
            <w:pPr>
              <w:pStyle w:val="KeinLeerraum"/>
              <w:numPr>
                <w:ilvl w:val="0"/>
                <w:numId w:val="1"/>
              </w:numPr>
              <w:spacing w:line="276" w:lineRule="auto"/>
              <w:ind w:right="57"/>
            </w:pPr>
            <w:proofErr w:type="spellStart"/>
            <w:r>
              <w:t>Praktikum</w:t>
            </w:r>
            <w:proofErr w:type="spellEnd"/>
          </w:p>
          <w:p w:rsidR="00D4372E" w:rsidRDefault="008B3645" w:rsidP="00D4372E">
            <w:pPr>
              <w:pStyle w:val="KeinLeerraum"/>
              <w:numPr>
                <w:ilvl w:val="0"/>
                <w:numId w:val="1"/>
              </w:numPr>
              <w:ind w:right="57"/>
            </w:pPr>
            <w:r>
              <w:t>Seminar</w:t>
            </w:r>
          </w:p>
          <w:p w:rsidR="00D4372E" w:rsidRPr="00116F5D" w:rsidRDefault="00D4372E" w:rsidP="008B2C6B">
            <w:pPr>
              <w:pStyle w:val="KeinLeerraum"/>
              <w:ind w:left="417" w:right="57"/>
            </w:pPr>
          </w:p>
        </w:tc>
        <w:tc>
          <w:tcPr>
            <w:tcW w:w="1726" w:type="dxa"/>
            <w:gridSpan w:val="3"/>
            <w:tcBorders>
              <w:top w:val="single" w:sz="4" w:space="0" w:color="000000"/>
              <w:left w:val="single" w:sz="4" w:space="0" w:color="000000"/>
              <w:bottom w:val="single" w:sz="4" w:space="0" w:color="000000"/>
              <w:right w:val="single" w:sz="4" w:space="0" w:color="auto"/>
            </w:tcBorders>
          </w:tcPr>
          <w:p w:rsidR="00D4372E" w:rsidRPr="00646B93" w:rsidRDefault="00F73FC1" w:rsidP="00CE26F3">
            <w:pPr>
              <w:pStyle w:val="KeinLeerraum"/>
              <w:spacing w:line="276" w:lineRule="auto"/>
              <w:ind w:left="57" w:right="57"/>
              <w:rPr>
                <w:b/>
              </w:rPr>
            </w:pPr>
            <w:proofErr w:type="spellStart"/>
            <w:r>
              <w:rPr>
                <w:b/>
              </w:rPr>
              <w:t>Kontaktzeit</w:t>
            </w:r>
            <w:proofErr w:type="spellEnd"/>
          </w:p>
          <w:p w:rsidR="00D4372E" w:rsidRDefault="008B3645" w:rsidP="00CE26F3">
            <w:pPr>
              <w:pStyle w:val="KeinLeerraum"/>
              <w:numPr>
                <w:ilvl w:val="0"/>
                <w:numId w:val="2"/>
              </w:numPr>
              <w:spacing w:line="276" w:lineRule="auto"/>
              <w:ind w:right="57"/>
            </w:pPr>
            <w:r>
              <w:t>60</w:t>
            </w:r>
            <w:r w:rsidR="00D4372E">
              <w:t>h</w:t>
            </w:r>
          </w:p>
          <w:p w:rsidR="008B3645" w:rsidRDefault="008B3645" w:rsidP="00CE26F3">
            <w:pPr>
              <w:pStyle w:val="KeinLeerraum"/>
              <w:numPr>
                <w:ilvl w:val="0"/>
                <w:numId w:val="2"/>
              </w:numPr>
              <w:spacing w:line="276" w:lineRule="auto"/>
              <w:ind w:right="57"/>
            </w:pPr>
            <w:r>
              <w:t>30h</w:t>
            </w:r>
          </w:p>
          <w:p w:rsidR="00D4372E" w:rsidRDefault="008B3645" w:rsidP="00D4372E">
            <w:pPr>
              <w:pStyle w:val="KeinLeerraum"/>
              <w:numPr>
                <w:ilvl w:val="0"/>
                <w:numId w:val="2"/>
              </w:numPr>
              <w:ind w:right="57"/>
            </w:pPr>
            <w:r>
              <w:t>30</w:t>
            </w:r>
            <w:r w:rsidR="00D4372E">
              <w:t>h</w:t>
            </w:r>
          </w:p>
          <w:p w:rsidR="00D4372E" w:rsidRPr="00116F5D" w:rsidRDefault="00D4372E" w:rsidP="008B2C6B">
            <w:pPr>
              <w:pStyle w:val="KeinLeerraum"/>
              <w:ind w:left="417" w:right="57"/>
            </w:pPr>
          </w:p>
        </w:tc>
        <w:tc>
          <w:tcPr>
            <w:tcW w:w="2410" w:type="dxa"/>
            <w:gridSpan w:val="2"/>
            <w:tcBorders>
              <w:top w:val="single" w:sz="4" w:space="0" w:color="000000"/>
              <w:left w:val="single" w:sz="4" w:space="0" w:color="auto"/>
              <w:bottom w:val="single" w:sz="4" w:space="0" w:color="000000"/>
              <w:right w:val="single" w:sz="4" w:space="0" w:color="000000"/>
            </w:tcBorders>
          </w:tcPr>
          <w:p w:rsidR="00D4372E" w:rsidRPr="00646B93" w:rsidRDefault="00F73FC1" w:rsidP="00CE26F3">
            <w:pPr>
              <w:widowControl/>
              <w:spacing w:after="0"/>
              <w:ind w:left="57" w:right="57"/>
              <w:rPr>
                <w:b/>
              </w:rPr>
            </w:pPr>
            <w:proofErr w:type="spellStart"/>
            <w:r>
              <w:rPr>
                <w:b/>
              </w:rPr>
              <w:t>Selbststudium</w:t>
            </w:r>
            <w:proofErr w:type="spellEnd"/>
          </w:p>
          <w:p w:rsidR="00D4372E" w:rsidRDefault="00D320F5" w:rsidP="00D4372E">
            <w:pPr>
              <w:pStyle w:val="KeinLeerraum"/>
              <w:ind w:left="57" w:right="57"/>
            </w:pPr>
            <w:r>
              <w:t>6</w:t>
            </w:r>
            <w:bookmarkStart w:id="0" w:name="_GoBack"/>
            <w:bookmarkEnd w:id="0"/>
            <w:r w:rsidR="008B3645">
              <w:t>0</w:t>
            </w:r>
            <w:r w:rsidR="008B2C6B">
              <w:t xml:space="preserve">h </w:t>
            </w:r>
            <w:proofErr w:type="spellStart"/>
            <w:r w:rsidR="008B2C6B">
              <w:t>Vor</w:t>
            </w:r>
            <w:proofErr w:type="spellEnd"/>
            <w:r w:rsidR="008B2C6B">
              <w:t xml:space="preserve">- und </w:t>
            </w:r>
            <w:proofErr w:type="spellStart"/>
            <w:r w:rsidR="008B2C6B">
              <w:t>Nach</w:t>
            </w:r>
            <w:proofErr w:type="spellEnd"/>
            <w:r w:rsidR="008B2C6B">
              <w:t>-</w:t>
            </w:r>
          </w:p>
          <w:p w:rsidR="008B2C6B" w:rsidRPr="008B2C6B" w:rsidRDefault="008B2C6B" w:rsidP="008B3645">
            <w:pPr>
              <w:pStyle w:val="KeinLeerraum"/>
              <w:ind w:left="57" w:right="57"/>
              <w:rPr>
                <w:lang w:val="de-DE"/>
              </w:rPr>
            </w:pPr>
            <w:proofErr w:type="spellStart"/>
            <w:r w:rsidRPr="008B2C6B">
              <w:rPr>
                <w:lang w:val="de-DE"/>
              </w:rPr>
              <w:t>bereitung</w:t>
            </w:r>
            <w:proofErr w:type="spellEnd"/>
            <w:r w:rsidRPr="008B2C6B">
              <w:rPr>
                <w:lang w:val="de-DE"/>
              </w:rPr>
              <w:t xml:space="preserve"> von </w:t>
            </w:r>
            <w:r w:rsidR="008B3645">
              <w:rPr>
                <w:lang w:val="de-DE"/>
              </w:rPr>
              <w:t>VL, Praktikum, Seminar</w:t>
            </w:r>
            <w:r>
              <w:rPr>
                <w:lang w:val="de-DE"/>
              </w:rPr>
              <w:t xml:space="preserve"> und</w:t>
            </w:r>
            <w:r w:rsidR="008B3645">
              <w:rPr>
                <w:lang w:val="de-DE"/>
              </w:rPr>
              <w:t xml:space="preserve"> </w:t>
            </w:r>
            <w:r>
              <w:rPr>
                <w:lang w:val="de-DE"/>
              </w:rPr>
              <w:t>Klausurvorbereitung</w:t>
            </w:r>
          </w:p>
        </w:tc>
        <w:tc>
          <w:tcPr>
            <w:tcW w:w="2977" w:type="dxa"/>
            <w:gridSpan w:val="2"/>
            <w:tcBorders>
              <w:top w:val="single" w:sz="4" w:space="0" w:color="000000"/>
              <w:left w:val="single" w:sz="4" w:space="0" w:color="000000"/>
              <w:bottom w:val="single" w:sz="4" w:space="0" w:color="000000"/>
              <w:right w:val="single" w:sz="4" w:space="0" w:color="000000"/>
            </w:tcBorders>
          </w:tcPr>
          <w:p w:rsidR="00D4372E" w:rsidRPr="00646B93" w:rsidRDefault="00F73FC1" w:rsidP="00CE26F3">
            <w:pPr>
              <w:pStyle w:val="KeinLeerraum"/>
              <w:spacing w:line="276" w:lineRule="auto"/>
              <w:ind w:left="57" w:right="57"/>
              <w:rPr>
                <w:b/>
              </w:rPr>
            </w:pPr>
            <w:proofErr w:type="spellStart"/>
            <w:r>
              <w:rPr>
                <w:b/>
              </w:rPr>
              <w:t>Geplante</w:t>
            </w:r>
            <w:proofErr w:type="spellEnd"/>
            <w:r>
              <w:rPr>
                <w:b/>
              </w:rPr>
              <w:t xml:space="preserve"> </w:t>
            </w:r>
            <w:proofErr w:type="spellStart"/>
            <w:r>
              <w:rPr>
                <w:b/>
              </w:rPr>
              <w:t>Gruppengröße</w:t>
            </w:r>
            <w:proofErr w:type="spellEnd"/>
            <w:r>
              <w:rPr>
                <w:b/>
              </w:rPr>
              <w:t>*</w:t>
            </w:r>
          </w:p>
          <w:p w:rsidR="00D4372E" w:rsidRPr="008B2C6B" w:rsidRDefault="008B3645" w:rsidP="00CE26F3">
            <w:pPr>
              <w:pStyle w:val="KeinLeerraum"/>
              <w:numPr>
                <w:ilvl w:val="0"/>
                <w:numId w:val="3"/>
              </w:numPr>
              <w:spacing w:line="276" w:lineRule="auto"/>
              <w:ind w:right="57"/>
              <w:rPr>
                <w:lang w:val="de-DE"/>
              </w:rPr>
            </w:pPr>
            <w:r>
              <w:rPr>
                <w:lang w:val="de-DE"/>
              </w:rPr>
              <w:t>-</w:t>
            </w:r>
          </w:p>
          <w:p w:rsidR="008B3645" w:rsidRDefault="008B3645" w:rsidP="008B2C6B">
            <w:pPr>
              <w:pStyle w:val="KeinLeerraum"/>
              <w:numPr>
                <w:ilvl w:val="0"/>
                <w:numId w:val="3"/>
              </w:numPr>
              <w:spacing w:line="276" w:lineRule="auto"/>
              <w:ind w:right="57"/>
              <w:rPr>
                <w:lang w:val="de-DE"/>
              </w:rPr>
            </w:pPr>
            <w:r>
              <w:rPr>
                <w:lang w:val="de-DE"/>
              </w:rPr>
              <w:t>-</w:t>
            </w:r>
          </w:p>
          <w:p w:rsidR="008B2C6B" w:rsidRPr="008B2C6B" w:rsidRDefault="008B2C6B" w:rsidP="008B2C6B">
            <w:pPr>
              <w:pStyle w:val="KeinLeerraum"/>
              <w:numPr>
                <w:ilvl w:val="0"/>
                <w:numId w:val="3"/>
              </w:numPr>
              <w:spacing w:line="276" w:lineRule="auto"/>
              <w:ind w:right="57"/>
              <w:rPr>
                <w:lang w:val="de-DE"/>
              </w:rPr>
            </w:pPr>
            <w:r w:rsidRPr="008B2C6B">
              <w:rPr>
                <w:lang w:val="de-DE"/>
              </w:rPr>
              <w:t xml:space="preserve">ca. </w:t>
            </w:r>
            <w:r w:rsidR="008B3645">
              <w:rPr>
                <w:lang w:val="de-DE"/>
              </w:rPr>
              <w:t>180</w:t>
            </w:r>
            <w:r>
              <w:rPr>
                <w:lang w:val="de-DE"/>
              </w:rPr>
              <w:t xml:space="preserve"> Studierende</w:t>
            </w:r>
          </w:p>
          <w:p w:rsidR="00D4372E" w:rsidRPr="008B2C6B" w:rsidRDefault="00D4372E" w:rsidP="008B2C6B">
            <w:pPr>
              <w:pStyle w:val="KeinLeerraum"/>
              <w:ind w:left="417" w:right="57"/>
              <w:rPr>
                <w:lang w:val="de-DE"/>
              </w:rPr>
            </w:pPr>
          </w:p>
        </w:tc>
      </w:tr>
      <w:tr w:rsidR="00B160A2" w:rsidRPr="00F06E06" w:rsidTr="0077163C">
        <w:trPr>
          <w:trHeight w:hRule="exact" w:val="4536"/>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2</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8B2C6B" w:rsidRDefault="00F73FC1" w:rsidP="00CE26F3">
            <w:pPr>
              <w:pStyle w:val="KeinLeerraum"/>
              <w:spacing w:line="276" w:lineRule="auto"/>
              <w:ind w:left="57" w:right="57"/>
              <w:rPr>
                <w:b/>
                <w:lang w:val="de-DE"/>
              </w:rPr>
            </w:pPr>
            <w:r w:rsidRPr="008B2C6B">
              <w:rPr>
                <w:b/>
                <w:lang w:val="de-DE"/>
              </w:rPr>
              <w:t>Lernergebnisse / Kompetenzen</w:t>
            </w:r>
          </w:p>
          <w:p w:rsidR="00F73FC1" w:rsidRDefault="008B3645" w:rsidP="008B3645">
            <w:pPr>
              <w:pStyle w:val="KeinLeerraum"/>
              <w:ind w:left="57" w:right="57"/>
              <w:rPr>
                <w:lang w:val="de-DE"/>
              </w:rPr>
            </w:pPr>
            <w:r w:rsidRPr="008B3645">
              <w:rPr>
                <w:lang w:val="de-DE"/>
              </w:rPr>
              <w:t xml:space="preserve">Die </w:t>
            </w:r>
            <w:r w:rsidRPr="008B3645">
              <w:rPr>
                <w:b/>
                <w:lang w:val="de-DE"/>
              </w:rPr>
              <w:t>Vorlesung</w:t>
            </w:r>
            <w:r w:rsidRPr="008B3645">
              <w:rPr>
                <w:lang w:val="de-DE"/>
              </w:rPr>
              <w:t xml:space="preserve"> bietet eine theoretische Einführung in die Grundlagen der allgemeinen anorganischen und organischen Chemie. Die  Studierenden sollen durch das  Erfassen der Grundzüge entscheidender Teilbereiche der Chemie in die Lage versetzt werden, ihre weitere Ausbildung in den Fächern der Biochemie, Physiologie und Pharmakologie erfolgreich zu bestehen</w:t>
            </w:r>
          </w:p>
          <w:p w:rsidR="008B3645" w:rsidRDefault="008B3645" w:rsidP="008B3645">
            <w:pPr>
              <w:pStyle w:val="KeinLeerraum"/>
              <w:ind w:left="57" w:right="57"/>
              <w:rPr>
                <w:lang w:val="de-DE"/>
              </w:rPr>
            </w:pPr>
          </w:p>
          <w:p w:rsidR="008B3645" w:rsidRDefault="008B3645" w:rsidP="008B3645">
            <w:pPr>
              <w:pStyle w:val="KeinLeerraum"/>
              <w:ind w:left="57" w:right="57"/>
              <w:rPr>
                <w:lang w:val="de-DE"/>
              </w:rPr>
            </w:pPr>
            <w:r w:rsidRPr="008B3645">
              <w:rPr>
                <w:lang w:val="de-DE"/>
              </w:rPr>
              <w:t xml:space="preserve">In den die Vorlesung begleitenden </w:t>
            </w:r>
            <w:r w:rsidRPr="008B3645">
              <w:rPr>
                <w:b/>
                <w:lang w:val="de-DE"/>
              </w:rPr>
              <w:t>Seminaren</w:t>
            </w:r>
            <w:r w:rsidRPr="008B3645">
              <w:rPr>
                <w:lang w:val="de-DE"/>
              </w:rPr>
              <w:t xml:space="preserve"> werden an Hand der Übungsaufgaben die oben genannten Grundlagen gefestigt und anwendungsbezogen erläutert. Die Studierenden sollen durch eigenständiges </w:t>
            </w:r>
            <w:r w:rsidR="00F06E06">
              <w:rPr>
                <w:lang w:val="de-DE"/>
              </w:rPr>
              <w:t>Lösen der vorgegebenen Problem</w:t>
            </w:r>
            <w:r w:rsidRPr="008B3645">
              <w:rPr>
                <w:lang w:val="de-DE"/>
              </w:rPr>
              <w:t>stellungen, die in der Vorlesung dargelegten Grundlagen der Chemie konkret er- fassen. Dies führt zu einer Verbesserung beim selbständigen Lösen der Klausuraufgaben.</w:t>
            </w:r>
          </w:p>
          <w:p w:rsidR="008B3645" w:rsidRDefault="008B3645" w:rsidP="008B3645">
            <w:pPr>
              <w:pStyle w:val="KeinLeerraum"/>
              <w:ind w:left="57" w:right="57"/>
              <w:rPr>
                <w:lang w:val="de-DE"/>
              </w:rPr>
            </w:pPr>
          </w:p>
          <w:p w:rsidR="008B3645" w:rsidRPr="00F73FC1" w:rsidRDefault="008B3645" w:rsidP="008B3645">
            <w:pPr>
              <w:pStyle w:val="KeinLeerraum"/>
              <w:ind w:left="57" w:right="57"/>
              <w:rPr>
                <w:lang w:val="de-DE"/>
              </w:rPr>
            </w:pPr>
            <w:r w:rsidRPr="008B3645">
              <w:rPr>
                <w:lang w:val="de-DE"/>
              </w:rPr>
              <w:t xml:space="preserve">Im </w:t>
            </w:r>
            <w:r w:rsidRPr="008B3645">
              <w:rPr>
                <w:b/>
                <w:lang w:val="de-DE"/>
              </w:rPr>
              <w:t>Praktikum</w:t>
            </w:r>
            <w:r w:rsidRPr="008B3645">
              <w:rPr>
                <w:lang w:val="de-DE"/>
              </w:rPr>
              <w:t xml:space="preserve"> werden Experimente aus der anorganischen und organischen Chemie in Zweier- Gruppen unter intensiver Betreuung der Assistenten durchgeführt. Die Studierenden sollen die erworbenen theoretischen Kenntnisse durch selbständig durchgeführte Experimente und Anfertigung von Tagesprotokollen festigen.</w:t>
            </w:r>
          </w:p>
        </w:tc>
      </w:tr>
      <w:tr w:rsidR="00B160A2" w:rsidRPr="008B3645" w:rsidTr="0077163C">
        <w:trPr>
          <w:trHeight w:hRule="exact" w:val="5097"/>
        </w:trPr>
        <w:tc>
          <w:tcPr>
            <w:tcW w:w="475" w:type="dxa"/>
            <w:tcBorders>
              <w:top w:val="single" w:sz="4" w:space="0" w:color="000000"/>
              <w:left w:val="single" w:sz="4" w:space="0" w:color="000000"/>
              <w:bottom w:val="single" w:sz="4" w:space="0" w:color="000000"/>
              <w:right w:val="single" w:sz="4" w:space="0" w:color="000000"/>
            </w:tcBorders>
          </w:tcPr>
          <w:p w:rsidR="00B160A2" w:rsidRPr="008B2C6B" w:rsidRDefault="00B160A2" w:rsidP="00116F5D">
            <w:pPr>
              <w:pStyle w:val="KeinLeerraum"/>
              <w:ind w:left="57" w:right="57"/>
              <w:rPr>
                <w:rFonts w:eastAsia="Arial Narrow" w:cs="Arial Narrow"/>
                <w:lang w:val="de-DE"/>
              </w:rPr>
            </w:pPr>
            <w:r w:rsidRPr="008B2C6B">
              <w:rPr>
                <w:rFonts w:eastAsia="Arial Narrow" w:cs="Arial Narrow"/>
                <w:lang w:val="de-DE"/>
              </w:rPr>
              <w:t>3</w:t>
            </w:r>
          </w:p>
        </w:tc>
        <w:tc>
          <w:tcPr>
            <w:tcW w:w="9356" w:type="dxa"/>
            <w:gridSpan w:val="9"/>
            <w:tcBorders>
              <w:top w:val="single" w:sz="4" w:space="0" w:color="000000"/>
              <w:left w:val="single" w:sz="4" w:space="0" w:color="000000"/>
              <w:bottom w:val="single" w:sz="4" w:space="0" w:color="000000"/>
              <w:right w:val="single" w:sz="4" w:space="0" w:color="000000"/>
            </w:tcBorders>
          </w:tcPr>
          <w:p w:rsidR="00F73FC1" w:rsidRPr="00210884" w:rsidRDefault="00F73FC1" w:rsidP="00F73FC1">
            <w:pPr>
              <w:pStyle w:val="KeinLeerraum"/>
              <w:spacing w:line="276" w:lineRule="auto"/>
              <w:ind w:left="57" w:right="57"/>
              <w:rPr>
                <w:b/>
                <w:lang w:val="de-DE"/>
              </w:rPr>
            </w:pPr>
            <w:r w:rsidRPr="008B2C6B">
              <w:rPr>
                <w:b/>
                <w:lang w:val="de-DE"/>
              </w:rPr>
              <w:t>In</w:t>
            </w:r>
            <w:r w:rsidRPr="00210884">
              <w:rPr>
                <w:b/>
                <w:lang w:val="de-DE"/>
              </w:rPr>
              <w:t>halte</w:t>
            </w:r>
          </w:p>
          <w:p w:rsidR="00F73FC1" w:rsidRPr="00210884" w:rsidRDefault="00F73FC1" w:rsidP="00F73FC1">
            <w:pPr>
              <w:pStyle w:val="KeinLeerraum"/>
              <w:spacing w:line="276" w:lineRule="auto"/>
              <w:ind w:left="57" w:right="57"/>
              <w:rPr>
                <w:b/>
                <w:lang w:val="de-DE"/>
              </w:rPr>
            </w:pPr>
            <w:r w:rsidRPr="00210884">
              <w:rPr>
                <w:b/>
                <w:lang w:val="de-DE"/>
              </w:rPr>
              <w:t>Themenschwerpunkte</w:t>
            </w:r>
          </w:p>
          <w:p w:rsidR="008B3645" w:rsidRPr="008B3645" w:rsidRDefault="008B3645" w:rsidP="008B3645">
            <w:pPr>
              <w:pStyle w:val="KeinLeerraum"/>
              <w:numPr>
                <w:ilvl w:val="0"/>
                <w:numId w:val="9"/>
              </w:numPr>
              <w:ind w:right="57"/>
              <w:rPr>
                <w:lang w:val="de-DE"/>
              </w:rPr>
            </w:pPr>
            <w:r w:rsidRPr="008B3645">
              <w:rPr>
                <w:u w:val="single"/>
                <w:lang w:val="de-DE"/>
              </w:rPr>
              <w:t>Grundlagen</w:t>
            </w:r>
            <w:r w:rsidRPr="008B3645">
              <w:rPr>
                <w:lang w:val="de-DE"/>
              </w:rPr>
              <w:t>: Materie, Atome, Chemische Bindung</w:t>
            </w:r>
          </w:p>
          <w:p w:rsidR="008B3645" w:rsidRDefault="008B3645" w:rsidP="008B3645">
            <w:pPr>
              <w:pStyle w:val="KeinLeerraum"/>
              <w:numPr>
                <w:ilvl w:val="0"/>
                <w:numId w:val="9"/>
              </w:numPr>
              <w:ind w:right="57"/>
              <w:rPr>
                <w:lang w:val="de-DE"/>
              </w:rPr>
            </w:pPr>
            <w:r w:rsidRPr="008B3645">
              <w:rPr>
                <w:u w:val="single"/>
                <w:lang w:val="de-DE"/>
              </w:rPr>
              <w:t>Spezielle Grundlagen</w:t>
            </w:r>
            <w:r w:rsidRPr="008B3645">
              <w:rPr>
                <w:lang w:val="de-DE"/>
              </w:rPr>
              <w:t xml:space="preserve">: </w:t>
            </w:r>
          </w:p>
          <w:p w:rsidR="008B3645" w:rsidRDefault="008B3645" w:rsidP="008B3645">
            <w:pPr>
              <w:pStyle w:val="KeinLeerraum"/>
              <w:numPr>
                <w:ilvl w:val="0"/>
                <w:numId w:val="9"/>
              </w:numPr>
              <w:ind w:right="57"/>
              <w:rPr>
                <w:lang w:val="de-DE"/>
              </w:rPr>
            </w:pPr>
            <w:r w:rsidRPr="008B3645">
              <w:rPr>
                <w:lang w:val="de-DE"/>
              </w:rPr>
              <w:t>Stöchiometrie</w:t>
            </w:r>
            <w:r>
              <w:rPr>
                <w:lang w:val="de-DE"/>
              </w:rPr>
              <w:t>,</w:t>
            </w:r>
            <w:r w:rsidRPr="008B3645">
              <w:rPr>
                <w:lang w:val="de-DE"/>
              </w:rPr>
              <w:t xml:space="preserve"> </w:t>
            </w:r>
          </w:p>
          <w:p w:rsidR="008B3645" w:rsidRPr="008B3645" w:rsidRDefault="008B3645" w:rsidP="008B3645">
            <w:pPr>
              <w:pStyle w:val="KeinLeerraum"/>
              <w:numPr>
                <w:ilvl w:val="0"/>
                <w:numId w:val="9"/>
              </w:numPr>
              <w:ind w:right="57"/>
              <w:rPr>
                <w:lang w:val="de-DE"/>
              </w:rPr>
            </w:pPr>
            <w:r w:rsidRPr="008B3645">
              <w:rPr>
                <w:lang w:val="de-DE"/>
              </w:rPr>
              <w:t>Thermodynamik, Kinetik</w:t>
            </w:r>
          </w:p>
          <w:p w:rsidR="008B3645" w:rsidRDefault="008B3645" w:rsidP="008B3645">
            <w:pPr>
              <w:pStyle w:val="KeinLeerraum"/>
              <w:numPr>
                <w:ilvl w:val="0"/>
                <w:numId w:val="9"/>
              </w:numPr>
              <w:ind w:right="57"/>
              <w:rPr>
                <w:lang w:val="de-DE"/>
              </w:rPr>
            </w:pPr>
            <w:r w:rsidRPr="008B3645">
              <w:rPr>
                <w:lang w:val="de-DE"/>
              </w:rPr>
              <w:t>Lösungen, heterogene Gleichgewichte</w:t>
            </w:r>
            <w:r>
              <w:rPr>
                <w:lang w:val="de-DE"/>
              </w:rPr>
              <w:t>,</w:t>
            </w:r>
            <w:r w:rsidRPr="008B3645">
              <w:rPr>
                <w:lang w:val="de-DE"/>
              </w:rPr>
              <w:t xml:space="preserve"> </w:t>
            </w:r>
          </w:p>
          <w:p w:rsidR="008B3645" w:rsidRDefault="008B3645" w:rsidP="008B3645">
            <w:pPr>
              <w:pStyle w:val="KeinLeerraum"/>
              <w:numPr>
                <w:ilvl w:val="0"/>
                <w:numId w:val="9"/>
              </w:numPr>
              <w:ind w:right="57"/>
              <w:rPr>
                <w:lang w:val="de-DE"/>
              </w:rPr>
            </w:pPr>
            <w:r w:rsidRPr="008B3645">
              <w:rPr>
                <w:lang w:val="de-DE"/>
              </w:rPr>
              <w:t>Säuren und Basen, Oxidation und Reduktion</w:t>
            </w:r>
          </w:p>
          <w:p w:rsidR="008B3645" w:rsidRPr="008B3645" w:rsidRDefault="008B3645" w:rsidP="008B3645">
            <w:pPr>
              <w:pStyle w:val="KeinLeerraum"/>
              <w:numPr>
                <w:ilvl w:val="0"/>
                <w:numId w:val="9"/>
              </w:numPr>
              <w:ind w:right="57"/>
              <w:rPr>
                <w:lang w:val="de-DE"/>
              </w:rPr>
            </w:pPr>
            <w:r w:rsidRPr="008B3645">
              <w:rPr>
                <w:lang w:val="de-DE"/>
              </w:rPr>
              <w:t>Komplexchemie</w:t>
            </w:r>
          </w:p>
          <w:p w:rsidR="008B3645" w:rsidRPr="008B3645" w:rsidRDefault="008B3645" w:rsidP="008B3645">
            <w:pPr>
              <w:pStyle w:val="KeinLeerraum"/>
              <w:numPr>
                <w:ilvl w:val="0"/>
                <w:numId w:val="9"/>
              </w:numPr>
              <w:ind w:right="57"/>
              <w:rPr>
                <w:lang w:val="de-DE"/>
              </w:rPr>
            </w:pPr>
            <w:r w:rsidRPr="008B3645">
              <w:rPr>
                <w:lang w:val="de-DE"/>
              </w:rPr>
              <w:t>Chemie der Elemente</w:t>
            </w:r>
          </w:p>
          <w:p w:rsidR="008B3645" w:rsidRPr="008B3645" w:rsidRDefault="008B3645" w:rsidP="008B3645">
            <w:pPr>
              <w:pStyle w:val="KeinLeerraum"/>
              <w:numPr>
                <w:ilvl w:val="0"/>
                <w:numId w:val="9"/>
              </w:numPr>
              <w:ind w:right="57"/>
              <w:rPr>
                <w:lang w:val="de-DE"/>
              </w:rPr>
            </w:pPr>
            <w:r w:rsidRPr="008B3645">
              <w:rPr>
                <w:lang w:val="de-DE"/>
              </w:rPr>
              <w:t>Analytik</w:t>
            </w:r>
          </w:p>
          <w:p w:rsidR="008B3645" w:rsidRPr="008B3645" w:rsidRDefault="008B3645" w:rsidP="008B3645">
            <w:pPr>
              <w:pStyle w:val="KeinLeerraum"/>
              <w:numPr>
                <w:ilvl w:val="0"/>
                <w:numId w:val="9"/>
              </w:numPr>
              <w:ind w:right="57"/>
              <w:rPr>
                <w:lang w:val="de-DE"/>
              </w:rPr>
            </w:pPr>
            <w:r w:rsidRPr="008B3645">
              <w:rPr>
                <w:u w:val="single"/>
                <w:lang w:val="de-DE"/>
              </w:rPr>
              <w:t>Organische Chemie</w:t>
            </w:r>
            <w:r w:rsidRPr="008B3645">
              <w:rPr>
                <w:lang w:val="de-DE"/>
              </w:rPr>
              <w:t xml:space="preserve">: Bindung und Geometrie Kohlenwasserstoffe Nomenklatur Stereochemie Reaktionsmechanismen Alkohole und Ether </w:t>
            </w:r>
            <w:proofErr w:type="spellStart"/>
            <w:r w:rsidRPr="008B3645">
              <w:rPr>
                <w:lang w:val="de-DE"/>
              </w:rPr>
              <w:t>Schwefelorganyle</w:t>
            </w:r>
            <w:proofErr w:type="spellEnd"/>
          </w:p>
          <w:p w:rsidR="00F73FC1" w:rsidRPr="008B3645" w:rsidRDefault="008B3645" w:rsidP="008B3645">
            <w:pPr>
              <w:pStyle w:val="KeinLeerraum"/>
              <w:numPr>
                <w:ilvl w:val="0"/>
                <w:numId w:val="9"/>
              </w:numPr>
              <w:spacing w:line="276" w:lineRule="auto"/>
              <w:ind w:right="57"/>
              <w:rPr>
                <w:b/>
              </w:rPr>
            </w:pPr>
            <w:r w:rsidRPr="008B3645">
              <w:rPr>
                <w:lang w:val="de-DE"/>
              </w:rPr>
              <w:t>Amine</w:t>
            </w:r>
          </w:p>
          <w:p w:rsidR="008B3645" w:rsidRPr="008B3645" w:rsidRDefault="008B3645" w:rsidP="008B3645">
            <w:pPr>
              <w:pStyle w:val="KeinLeerraum"/>
              <w:numPr>
                <w:ilvl w:val="0"/>
                <w:numId w:val="9"/>
              </w:numPr>
              <w:spacing w:line="276" w:lineRule="auto"/>
              <w:ind w:right="57"/>
              <w:rPr>
                <w:lang w:val="de-DE"/>
              </w:rPr>
            </w:pPr>
            <w:r w:rsidRPr="008B3645">
              <w:rPr>
                <w:lang w:val="de-DE"/>
              </w:rPr>
              <w:t xml:space="preserve">Aldehyde und Ketone </w:t>
            </w:r>
          </w:p>
          <w:p w:rsidR="008B3645" w:rsidRPr="008B3645" w:rsidRDefault="008B3645" w:rsidP="008B3645">
            <w:pPr>
              <w:pStyle w:val="KeinLeerraum"/>
              <w:numPr>
                <w:ilvl w:val="0"/>
                <w:numId w:val="9"/>
              </w:numPr>
              <w:spacing w:line="276" w:lineRule="auto"/>
              <w:ind w:right="57"/>
              <w:rPr>
                <w:lang w:val="de-DE"/>
              </w:rPr>
            </w:pPr>
            <w:r w:rsidRPr="008B3645">
              <w:rPr>
                <w:lang w:val="de-DE"/>
              </w:rPr>
              <w:t xml:space="preserve">Carbonsäuren und Derivate </w:t>
            </w:r>
          </w:p>
          <w:p w:rsidR="008B3645" w:rsidRPr="008B3645" w:rsidRDefault="008B3645" w:rsidP="008B3645">
            <w:pPr>
              <w:pStyle w:val="KeinLeerraum"/>
              <w:numPr>
                <w:ilvl w:val="0"/>
                <w:numId w:val="9"/>
              </w:numPr>
              <w:spacing w:line="276" w:lineRule="auto"/>
              <w:ind w:right="57"/>
              <w:rPr>
                <w:b/>
                <w:lang w:val="de-DE"/>
              </w:rPr>
            </w:pPr>
            <w:proofErr w:type="spellStart"/>
            <w:r w:rsidRPr="008B3645">
              <w:rPr>
                <w:lang w:val="de-DE"/>
              </w:rPr>
              <w:t>Heterocyclen</w:t>
            </w:r>
            <w:proofErr w:type="spellEnd"/>
          </w:p>
        </w:tc>
      </w:tr>
      <w:tr w:rsidR="00B160A2" w:rsidRPr="008B3645" w:rsidTr="0077163C">
        <w:trPr>
          <w:trHeight w:hRule="exact" w:val="72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4</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Default="00F73FC1" w:rsidP="00577F44">
            <w:pPr>
              <w:pStyle w:val="KeinLeerraum"/>
              <w:ind w:left="57" w:right="57"/>
              <w:rPr>
                <w:b/>
              </w:rPr>
            </w:pPr>
            <w:proofErr w:type="spellStart"/>
            <w:r w:rsidRPr="00F73FC1">
              <w:rPr>
                <w:b/>
              </w:rPr>
              <w:t>Lehrformen</w:t>
            </w:r>
            <w:proofErr w:type="spellEnd"/>
          </w:p>
          <w:p w:rsidR="00F73FC1" w:rsidRDefault="00D10378" w:rsidP="00577F44">
            <w:pPr>
              <w:pStyle w:val="KeinLeerraum"/>
              <w:ind w:left="57" w:right="57"/>
              <w:rPr>
                <w:lang w:val="de-DE"/>
              </w:rPr>
            </w:pPr>
            <w:r w:rsidRPr="00D10378">
              <w:rPr>
                <w:lang w:val="de-DE"/>
              </w:rPr>
              <w:t>Vorlesung; Praktikum, Seminar</w:t>
            </w:r>
            <w:r w:rsidRPr="00D10378">
              <w:rPr>
                <w:lang w:val="de-DE"/>
              </w:rPr>
              <w:tab/>
              <w:t xml:space="preserve">s.a. </w:t>
            </w:r>
            <w:hyperlink r:id="rId6" w:history="1">
              <w:r w:rsidRPr="00BA6176">
                <w:rPr>
                  <w:rStyle w:val="Hyperlink"/>
                  <w:lang w:val="de-DE"/>
                </w:rPr>
                <w:t>http://www.uni-koeln.de/goldfuss/chemmed/</w:t>
              </w:r>
            </w:hyperlink>
          </w:p>
          <w:p w:rsidR="00D10378" w:rsidRPr="00160B32" w:rsidRDefault="00D10378" w:rsidP="00577F44">
            <w:pPr>
              <w:pStyle w:val="KeinLeerraum"/>
              <w:ind w:left="57" w:right="57"/>
              <w:rPr>
                <w:lang w:val="de-DE"/>
              </w:rPr>
            </w:pPr>
          </w:p>
        </w:tc>
      </w:tr>
      <w:tr w:rsidR="00B160A2" w:rsidRPr="00F06E06" w:rsidTr="0077163C">
        <w:trPr>
          <w:trHeight w:hRule="exact" w:val="1537"/>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5</w:t>
            </w:r>
          </w:p>
        </w:tc>
        <w:tc>
          <w:tcPr>
            <w:tcW w:w="9356" w:type="dxa"/>
            <w:gridSpan w:val="9"/>
            <w:tcBorders>
              <w:top w:val="single" w:sz="4" w:space="0" w:color="000000"/>
              <w:left w:val="single" w:sz="4" w:space="0" w:color="000000"/>
              <w:bottom w:val="single" w:sz="4" w:space="0" w:color="000000"/>
              <w:right w:val="single" w:sz="4" w:space="0" w:color="000000"/>
            </w:tcBorders>
          </w:tcPr>
          <w:p w:rsidR="00577F44" w:rsidRPr="00160B32" w:rsidRDefault="00F73FC1" w:rsidP="00577F44">
            <w:pPr>
              <w:pStyle w:val="KeinLeerraum"/>
              <w:ind w:left="57" w:right="57"/>
              <w:rPr>
                <w:b/>
                <w:lang w:val="de-DE"/>
              </w:rPr>
            </w:pPr>
            <w:r w:rsidRPr="00160B32">
              <w:rPr>
                <w:b/>
                <w:lang w:val="de-DE"/>
              </w:rPr>
              <w:t>Teilnahmevoraussetzungen</w:t>
            </w:r>
          </w:p>
          <w:p w:rsidR="00160B32" w:rsidRDefault="00F73FC1" w:rsidP="00CE26F3">
            <w:pPr>
              <w:pStyle w:val="KeinLeerraum"/>
              <w:ind w:left="57" w:right="57"/>
              <w:rPr>
                <w:lang w:val="de-DE"/>
              </w:rPr>
            </w:pPr>
            <w:r w:rsidRPr="00160B32">
              <w:rPr>
                <w:b/>
                <w:lang w:val="de-DE"/>
              </w:rPr>
              <w:t xml:space="preserve">Formal: </w:t>
            </w:r>
            <w:r w:rsidR="00160B32" w:rsidRPr="00160B32">
              <w:rPr>
                <w:lang w:val="de-DE"/>
              </w:rPr>
              <w:t xml:space="preserve">Zulassung zum Bachelorstudiengang Neurowissenschaften (gemäß der geltenden </w:t>
            </w:r>
          </w:p>
          <w:p w:rsidR="00577F44" w:rsidRPr="00577F44" w:rsidRDefault="00160B32" w:rsidP="00577F44">
            <w:pPr>
              <w:pStyle w:val="KeinLeerraum"/>
              <w:ind w:left="57" w:right="57"/>
              <w:rPr>
                <w:lang w:val="de-DE"/>
              </w:rPr>
            </w:pPr>
            <w:r w:rsidRPr="00160B32">
              <w:rPr>
                <w:lang w:val="de-DE"/>
              </w:rPr>
              <w:t xml:space="preserve">Prüfungsordnung) an der Universität zu Köln </w:t>
            </w:r>
          </w:p>
          <w:p w:rsidR="00CE26F3" w:rsidRPr="00160B32" w:rsidRDefault="00F73FC1" w:rsidP="00577F44">
            <w:pPr>
              <w:pStyle w:val="KeinLeerraum"/>
              <w:ind w:left="57" w:right="57"/>
              <w:rPr>
                <w:lang w:val="de-DE"/>
              </w:rPr>
            </w:pPr>
            <w:r w:rsidRPr="00160B32">
              <w:rPr>
                <w:b/>
                <w:lang w:val="de-DE"/>
              </w:rPr>
              <w:t xml:space="preserve">Inhaltlich: </w:t>
            </w:r>
            <w:r w:rsidR="00D20571" w:rsidRPr="00D20571">
              <w:rPr>
                <w:lang w:val="de-DE"/>
              </w:rPr>
              <w:t>Erwünscht sind Chemiekenntnisse aus Grund- oder Leistungskursen in der gymnasialen Oberstufe</w:t>
            </w: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p w:rsidR="00CE26F3" w:rsidRPr="00160B32" w:rsidRDefault="00CE26F3" w:rsidP="00CE26F3">
            <w:pPr>
              <w:pStyle w:val="KeinLeerraum"/>
              <w:ind w:left="57" w:right="57"/>
              <w:rPr>
                <w:lang w:val="de-DE"/>
              </w:rPr>
            </w:pPr>
          </w:p>
        </w:tc>
      </w:tr>
      <w:tr w:rsidR="00B160A2" w:rsidRPr="00E12398" w:rsidTr="00E12398">
        <w:trPr>
          <w:trHeight w:hRule="exact" w:val="863"/>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lastRenderedPageBreak/>
              <w:t>6</w:t>
            </w:r>
          </w:p>
        </w:tc>
        <w:tc>
          <w:tcPr>
            <w:tcW w:w="9356" w:type="dxa"/>
            <w:gridSpan w:val="9"/>
            <w:tcBorders>
              <w:top w:val="single" w:sz="4" w:space="0" w:color="000000"/>
              <w:left w:val="single" w:sz="4" w:space="0" w:color="000000"/>
              <w:bottom w:val="single" w:sz="4" w:space="0" w:color="000000"/>
              <w:right w:val="single" w:sz="4" w:space="0" w:color="000000"/>
            </w:tcBorders>
          </w:tcPr>
          <w:p w:rsidR="00160B32" w:rsidRPr="008B3645" w:rsidRDefault="00F73FC1" w:rsidP="00577F44">
            <w:pPr>
              <w:pStyle w:val="KeinLeerraum"/>
              <w:ind w:left="57" w:right="57"/>
              <w:rPr>
                <w:b/>
                <w:lang w:val="de-DE"/>
              </w:rPr>
            </w:pPr>
            <w:r w:rsidRPr="008B3645">
              <w:rPr>
                <w:b/>
                <w:lang w:val="de-DE"/>
              </w:rPr>
              <w:t>Prüfungsformen</w:t>
            </w:r>
          </w:p>
          <w:p w:rsidR="00D20571" w:rsidRDefault="00160B32" w:rsidP="00E12398">
            <w:pPr>
              <w:pStyle w:val="KeinLeerraum"/>
              <w:ind w:left="57" w:right="57"/>
              <w:rPr>
                <w:lang w:val="de-DE"/>
              </w:rPr>
            </w:pPr>
            <w:r w:rsidRPr="00160B32">
              <w:rPr>
                <w:b/>
                <w:lang w:val="de-DE"/>
              </w:rPr>
              <w:t xml:space="preserve">Prüfungsvorleistungen: </w:t>
            </w:r>
            <w:r w:rsidR="00E12398">
              <w:rPr>
                <w:lang w:val="de-DE"/>
              </w:rPr>
              <w:t>Regelmäßige Teilnahme und</w:t>
            </w:r>
            <w:r w:rsidR="00E12398" w:rsidRPr="00D20571">
              <w:rPr>
                <w:lang w:val="de-DE"/>
              </w:rPr>
              <w:t xml:space="preserve"> aktive Mitarbeit</w:t>
            </w:r>
          </w:p>
          <w:p w:rsidR="00160B32" w:rsidRPr="00D20571" w:rsidRDefault="00160B32" w:rsidP="00D20571">
            <w:pPr>
              <w:pStyle w:val="KeinLeerraum"/>
              <w:ind w:left="57" w:right="57"/>
              <w:rPr>
                <w:b/>
                <w:lang w:val="de-DE"/>
              </w:rPr>
            </w:pPr>
            <w:r w:rsidRPr="00D20571">
              <w:rPr>
                <w:b/>
                <w:lang w:val="de-DE"/>
              </w:rPr>
              <w:t xml:space="preserve">Abschlussprüfung: </w:t>
            </w:r>
            <w:r w:rsidR="00D20571">
              <w:rPr>
                <w:lang w:val="de-DE"/>
              </w:rPr>
              <w:t>Klausur</w:t>
            </w:r>
            <w:r w:rsidR="005C3E7A">
              <w:rPr>
                <w:lang w:val="de-DE"/>
              </w:rPr>
              <w:t xml:space="preserve"> (Dauer: 90 Minuten)</w:t>
            </w:r>
          </w:p>
        </w:tc>
      </w:tr>
      <w:tr w:rsidR="00B160A2" w:rsidRPr="00E12398" w:rsidTr="00E12398">
        <w:trPr>
          <w:trHeight w:hRule="exact" w:val="1419"/>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7</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577F44" w:rsidRDefault="00F73FC1" w:rsidP="00577F44">
            <w:pPr>
              <w:pStyle w:val="KeinLeerraum"/>
              <w:ind w:left="57" w:right="57"/>
              <w:rPr>
                <w:b/>
                <w:lang w:val="de-DE"/>
              </w:rPr>
            </w:pPr>
            <w:r w:rsidRPr="00F73FC1">
              <w:rPr>
                <w:b/>
                <w:lang w:val="de-DE"/>
              </w:rPr>
              <w:t>Voraussetzungen für die Vergabe von Kreditpunkten</w:t>
            </w:r>
          </w:p>
          <w:p w:rsidR="00E12398" w:rsidRPr="00D20571" w:rsidRDefault="00E12398" w:rsidP="00E12398">
            <w:pPr>
              <w:pStyle w:val="KeinLeerraum"/>
              <w:ind w:left="57" w:right="57"/>
              <w:rPr>
                <w:lang w:val="de-DE"/>
              </w:rPr>
            </w:pPr>
            <w:r>
              <w:rPr>
                <w:lang w:val="de-DE"/>
              </w:rPr>
              <w:t xml:space="preserve">Regelmäßige Teilnahme und </w:t>
            </w:r>
            <w:r w:rsidRPr="00D20571">
              <w:rPr>
                <w:lang w:val="de-DE"/>
              </w:rPr>
              <w:t>aktive Mitarbeit</w:t>
            </w:r>
            <w:r>
              <w:rPr>
                <w:lang w:val="de-DE"/>
              </w:rPr>
              <w:t xml:space="preserve"> im Praktikum</w:t>
            </w:r>
            <w:r w:rsidRPr="00D20571">
              <w:rPr>
                <w:lang w:val="de-DE"/>
              </w:rPr>
              <w:t xml:space="preserve"> und mündliche</w:t>
            </w:r>
          </w:p>
          <w:p w:rsidR="00E12398" w:rsidRDefault="00E12398" w:rsidP="00E12398">
            <w:pPr>
              <w:pStyle w:val="KeinLeerraum"/>
              <w:ind w:left="57" w:right="57"/>
              <w:rPr>
                <w:lang w:val="de-DE"/>
              </w:rPr>
            </w:pPr>
            <w:r w:rsidRPr="00D20571">
              <w:rPr>
                <w:lang w:val="de-DE"/>
              </w:rPr>
              <w:t>Testate an den einzelnen Praktikumstagen</w:t>
            </w:r>
            <w:r>
              <w:rPr>
                <w:lang w:val="de-DE"/>
              </w:rPr>
              <w:t>.</w:t>
            </w:r>
          </w:p>
          <w:p w:rsidR="00D20571" w:rsidRPr="00D20571" w:rsidRDefault="00E12398" w:rsidP="00E12398">
            <w:pPr>
              <w:pStyle w:val="KeinLeerraum"/>
              <w:ind w:left="57" w:right="57"/>
              <w:rPr>
                <w:lang w:val="de-DE"/>
              </w:rPr>
            </w:pPr>
            <w:r>
              <w:rPr>
                <w:lang w:val="de-DE"/>
              </w:rPr>
              <w:t>B</w:t>
            </w:r>
            <w:r w:rsidR="00D20571" w:rsidRPr="00D20571">
              <w:rPr>
                <w:lang w:val="de-DE"/>
              </w:rPr>
              <w:t>estandene Abschlussprüfung im Anschluss an das Modul, Prüfungsinhalt: Stoff der</w:t>
            </w:r>
          </w:p>
          <w:p w:rsidR="00CE26F3" w:rsidRPr="00F73FC1" w:rsidRDefault="00D20571" w:rsidP="00E12398">
            <w:pPr>
              <w:pStyle w:val="KeinLeerraum"/>
              <w:ind w:left="57" w:right="57"/>
              <w:rPr>
                <w:lang w:val="de-DE"/>
              </w:rPr>
            </w:pPr>
            <w:r w:rsidRPr="00D20571">
              <w:rPr>
                <w:lang w:val="de-DE"/>
              </w:rPr>
              <w:t>Vorlesung und des Seminars</w:t>
            </w:r>
          </w:p>
        </w:tc>
      </w:tr>
      <w:tr w:rsidR="00B160A2" w:rsidRPr="00F06E06" w:rsidTr="0077163C">
        <w:trPr>
          <w:trHeight w:hRule="exact" w:val="726"/>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rPr>
              <w:t>8</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 xml:space="preserve">Verwendung des Moduls </w:t>
            </w:r>
            <w:r w:rsidRPr="00F73FC1">
              <w:rPr>
                <w:lang w:val="de-DE"/>
              </w:rPr>
              <w:t>(in anderen Studiengängen)</w:t>
            </w:r>
          </w:p>
          <w:p w:rsidR="00CE26F3" w:rsidRPr="00F73FC1" w:rsidRDefault="00D20571" w:rsidP="00D20571">
            <w:pPr>
              <w:pStyle w:val="KeinLeerraum"/>
              <w:ind w:left="57" w:right="57"/>
              <w:rPr>
                <w:lang w:val="de-DE"/>
              </w:rPr>
            </w:pPr>
            <w:r w:rsidRPr="00D20571">
              <w:rPr>
                <w:lang w:val="de-DE"/>
              </w:rPr>
              <w:t>Pflic</w:t>
            </w:r>
            <w:r>
              <w:rPr>
                <w:lang w:val="de-DE"/>
              </w:rPr>
              <w:t xml:space="preserve">htmodul im Bachelorstudiengang </w:t>
            </w:r>
            <w:r w:rsidRPr="00D20571">
              <w:rPr>
                <w:lang w:val="de-DE"/>
              </w:rPr>
              <w:t>Neurowissenschaften und im Studiengang Humanmedizin</w:t>
            </w:r>
          </w:p>
        </w:tc>
      </w:tr>
      <w:tr w:rsidR="00B160A2" w:rsidRPr="00F06E06" w:rsidTr="0077163C">
        <w:trPr>
          <w:trHeight w:hRule="exact" w:val="1018"/>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F73FC1">
              <w:rPr>
                <w:rFonts w:eastAsia="Arial Narrow" w:cs="Arial Narrow"/>
                <w:lang w:val="de-DE"/>
              </w:rPr>
              <w:t xml:space="preserve">   </w:t>
            </w:r>
            <w:r w:rsidRPr="00116F5D">
              <w:rPr>
                <w:rFonts w:eastAsia="Arial Narrow" w:cs="Arial Narrow"/>
              </w:rPr>
              <w:t>9</w:t>
            </w:r>
          </w:p>
        </w:tc>
        <w:tc>
          <w:tcPr>
            <w:tcW w:w="9356" w:type="dxa"/>
            <w:gridSpan w:val="9"/>
            <w:tcBorders>
              <w:top w:val="single" w:sz="4" w:space="0" w:color="000000"/>
              <w:left w:val="single" w:sz="4" w:space="0" w:color="000000"/>
              <w:bottom w:val="single" w:sz="4" w:space="0" w:color="000000"/>
              <w:right w:val="single" w:sz="4" w:space="0" w:color="000000"/>
            </w:tcBorders>
          </w:tcPr>
          <w:p w:rsidR="00CE26F3" w:rsidRPr="00F73FC1" w:rsidRDefault="00F73FC1" w:rsidP="00116F5D">
            <w:pPr>
              <w:pStyle w:val="KeinLeerraum"/>
              <w:ind w:left="57" w:right="57"/>
              <w:rPr>
                <w:lang w:val="de-DE"/>
              </w:rPr>
            </w:pPr>
            <w:r w:rsidRPr="00F73FC1">
              <w:rPr>
                <w:b/>
                <w:lang w:val="de-DE"/>
              </w:rPr>
              <w:t>Stellenwert der Note für die Endnote</w:t>
            </w:r>
          </w:p>
          <w:p w:rsidR="00CE26F3" w:rsidRPr="00F73FC1" w:rsidRDefault="00577F44" w:rsidP="00116F5D">
            <w:pPr>
              <w:pStyle w:val="KeinLeerraum"/>
              <w:ind w:left="57" w:right="57"/>
              <w:rPr>
                <w:lang w:val="de-DE"/>
              </w:rPr>
            </w:pPr>
            <w:r w:rsidRPr="00577F44">
              <w:rPr>
                <w:lang w:val="de-DE"/>
              </w:rPr>
              <w:t>Im Bachelorstudiengang Neurowissenschaften: 0 % Gewicht an der Endnote (vgl. Anlage 1 der Prüfungsordnung)</w:t>
            </w:r>
          </w:p>
        </w:tc>
      </w:tr>
      <w:tr w:rsidR="00B160A2" w:rsidRPr="00D20571" w:rsidTr="0077163C">
        <w:trPr>
          <w:trHeight w:hRule="exact" w:val="1231"/>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pStyle w:val="KeinLeerraum"/>
              <w:ind w:left="57" w:right="57"/>
              <w:rPr>
                <w:rFonts w:eastAsia="Arial Narrow" w:cs="Arial Narrow"/>
              </w:rPr>
            </w:pPr>
            <w:r w:rsidRPr="00116F5D">
              <w:rPr>
                <w:rFonts w:eastAsia="Arial Narrow" w:cs="Arial Narrow"/>
                <w:spacing w:val="1"/>
              </w:rPr>
              <w:t>1</w:t>
            </w:r>
            <w:r w:rsidRPr="00116F5D">
              <w:rPr>
                <w:rFonts w:eastAsia="Arial Narrow" w:cs="Arial Narrow"/>
              </w:rPr>
              <w:t>0</w:t>
            </w:r>
          </w:p>
        </w:tc>
        <w:tc>
          <w:tcPr>
            <w:tcW w:w="9356" w:type="dxa"/>
            <w:gridSpan w:val="9"/>
            <w:tcBorders>
              <w:top w:val="single" w:sz="4" w:space="0" w:color="000000"/>
              <w:left w:val="single" w:sz="4" w:space="0" w:color="000000"/>
              <w:bottom w:val="single" w:sz="4" w:space="0" w:color="000000"/>
              <w:right w:val="single" w:sz="4" w:space="0" w:color="000000"/>
            </w:tcBorders>
          </w:tcPr>
          <w:p w:rsidR="00D20571" w:rsidRDefault="00F73FC1" w:rsidP="00D20571">
            <w:pPr>
              <w:pStyle w:val="KeinLeerraum"/>
              <w:ind w:left="57" w:right="57"/>
              <w:rPr>
                <w:b/>
                <w:lang w:val="de-DE"/>
              </w:rPr>
            </w:pPr>
            <w:r w:rsidRPr="00F73FC1">
              <w:rPr>
                <w:b/>
                <w:lang w:val="de-DE"/>
              </w:rPr>
              <w:t>Modulbeauftragte/r und hauptamtlich Lehrende</w:t>
            </w:r>
          </w:p>
          <w:p w:rsidR="00D20571" w:rsidRDefault="00F73FC1" w:rsidP="00116F5D">
            <w:pPr>
              <w:pStyle w:val="KeinLeerraum"/>
              <w:ind w:left="57" w:right="57"/>
              <w:rPr>
                <w:lang w:val="de-DE"/>
              </w:rPr>
            </w:pPr>
            <w:r>
              <w:rPr>
                <w:b/>
                <w:lang w:val="de-DE"/>
              </w:rPr>
              <w:t xml:space="preserve">Modulbeauftragte/r: </w:t>
            </w:r>
            <w:r w:rsidR="00D20571" w:rsidRPr="00D20571">
              <w:rPr>
                <w:lang w:val="de-DE"/>
              </w:rPr>
              <w:t xml:space="preserve">Univ.-Prof. Dr. Bernd. </w:t>
            </w:r>
            <w:proofErr w:type="spellStart"/>
            <w:r w:rsidR="00D20571" w:rsidRPr="00D20571">
              <w:rPr>
                <w:lang w:val="de-DE"/>
              </w:rPr>
              <w:t>Goldfuss</w:t>
            </w:r>
            <w:proofErr w:type="spellEnd"/>
            <w:r w:rsidR="00D20571">
              <w:rPr>
                <w:lang w:val="de-DE"/>
              </w:rPr>
              <w:t xml:space="preserve">, Tel. 470-5729,  </w:t>
            </w:r>
            <w:hyperlink r:id="rId7" w:history="1">
              <w:r w:rsidR="00D20571" w:rsidRPr="00BA6176">
                <w:rPr>
                  <w:rStyle w:val="Hyperlink"/>
                  <w:lang w:val="de-DE"/>
                </w:rPr>
                <w:t>Goldfuss@uni-koeln.de</w:t>
              </w:r>
            </w:hyperlink>
          </w:p>
          <w:p w:rsidR="00D20571" w:rsidRDefault="00F73FC1" w:rsidP="00D20571">
            <w:pPr>
              <w:pStyle w:val="KeinLeerraum"/>
              <w:ind w:left="57" w:right="57"/>
              <w:rPr>
                <w:lang w:val="de-DE"/>
              </w:rPr>
            </w:pPr>
            <w:r>
              <w:rPr>
                <w:b/>
                <w:lang w:val="de-DE"/>
              </w:rPr>
              <w:t>H</w:t>
            </w:r>
            <w:r w:rsidRPr="00F73FC1">
              <w:rPr>
                <w:b/>
                <w:lang w:val="de-DE"/>
              </w:rPr>
              <w:t>auptamtlich Lehrende:</w:t>
            </w:r>
            <w:r>
              <w:rPr>
                <w:lang w:val="de-DE"/>
              </w:rPr>
              <w:t xml:space="preserve"> </w:t>
            </w:r>
            <w:r w:rsidR="00D20571" w:rsidRPr="00D20571">
              <w:rPr>
                <w:lang w:val="de-DE"/>
              </w:rPr>
              <w:t xml:space="preserve">Prof. Dr. B. </w:t>
            </w:r>
            <w:proofErr w:type="spellStart"/>
            <w:r w:rsidR="00D20571" w:rsidRPr="00D20571">
              <w:rPr>
                <w:lang w:val="de-DE"/>
              </w:rPr>
              <w:t>Goldfuss</w:t>
            </w:r>
            <w:proofErr w:type="spellEnd"/>
            <w:r w:rsidR="00D20571" w:rsidRPr="00D20571">
              <w:rPr>
                <w:lang w:val="de-DE"/>
              </w:rPr>
              <w:t xml:space="preserve">, PD Dr. M. </w:t>
            </w:r>
            <w:r w:rsidR="00D20571">
              <w:rPr>
                <w:lang w:val="de-DE"/>
              </w:rPr>
              <w:t xml:space="preserve">Schäfer und </w:t>
            </w:r>
          </w:p>
          <w:p w:rsidR="00F73FC1" w:rsidRPr="00F73FC1" w:rsidRDefault="00D20571" w:rsidP="00D20571">
            <w:pPr>
              <w:pStyle w:val="KeinLeerraum"/>
              <w:ind w:left="57" w:right="57"/>
              <w:rPr>
                <w:lang w:val="de-DE"/>
              </w:rPr>
            </w:pPr>
            <w:r>
              <w:rPr>
                <w:lang w:val="de-DE"/>
              </w:rPr>
              <w:t xml:space="preserve">Seminarassistenten, </w:t>
            </w:r>
            <w:r w:rsidRPr="00D20571">
              <w:rPr>
                <w:lang w:val="de-DE"/>
              </w:rPr>
              <w:t>-assistentinnen</w:t>
            </w:r>
          </w:p>
        </w:tc>
      </w:tr>
      <w:tr w:rsidR="00B160A2" w:rsidRPr="00F06E06" w:rsidTr="0077163C">
        <w:trPr>
          <w:trHeight w:hRule="exact" w:val="1560"/>
        </w:trPr>
        <w:tc>
          <w:tcPr>
            <w:tcW w:w="475" w:type="dxa"/>
            <w:tcBorders>
              <w:top w:val="single" w:sz="4" w:space="0" w:color="000000"/>
              <w:left w:val="single" w:sz="4" w:space="0" w:color="000000"/>
              <w:bottom w:val="single" w:sz="4" w:space="0" w:color="000000"/>
              <w:right w:val="single" w:sz="4" w:space="0" w:color="000000"/>
            </w:tcBorders>
          </w:tcPr>
          <w:p w:rsidR="00B160A2" w:rsidRPr="00116F5D" w:rsidRDefault="00B160A2" w:rsidP="00116F5D">
            <w:pPr>
              <w:spacing w:after="0" w:line="268" w:lineRule="exact"/>
              <w:ind w:left="57" w:right="57"/>
              <w:rPr>
                <w:rFonts w:eastAsia="Arial Narrow" w:cs="Arial Narrow"/>
              </w:rPr>
            </w:pPr>
            <w:r w:rsidRPr="00F73FC1">
              <w:rPr>
                <w:rFonts w:eastAsia="Arial Narrow" w:cs="Arial Narrow"/>
                <w:spacing w:val="1"/>
                <w:lang w:val="de-DE"/>
              </w:rPr>
              <w:t xml:space="preserve"> </w:t>
            </w:r>
            <w:r w:rsidRPr="00116F5D">
              <w:rPr>
                <w:rFonts w:eastAsia="Arial Narrow" w:cs="Arial Narrow"/>
                <w:spacing w:val="1"/>
              </w:rPr>
              <w:t>1</w:t>
            </w:r>
            <w:r w:rsidRPr="00116F5D">
              <w:rPr>
                <w:rFonts w:eastAsia="Arial Narrow" w:cs="Arial Narrow"/>
              </w:rPr>
              <w:t>1</w:t>
            </w:r>
          </w:p>
        </w:tc>
        <w:tc>
          <w:tcPr>
            <w:tcW w:w="9356" w:type="dxa"/>
            <w:gridSpan w:val="9"/>
            <w:tcBorders>
              <w:top w:val="single" w:sz="4" w:space="0" w:color="000000"/>
              <w:left w:val="single" w:sz="4" w:space="0" w:color="000000"/>
              <w:bottom w:val="single" w:sz="4" w:space="0" w:color="000000"/>
              <w:right w:val="single" w:sz="4" w:space="0" w:color="000000"/>
            </w:tcBorders>
          </w:tcPr>
          <w:p w:rsidR="004F507A" w:rsidRPr="000A5760" w:rsidRDefault="00F73FC1" w:rsidP="00F73FC1">
            <w:pPr>
              <w:spacing w:after="0"/>
              <w:ind w:left="57" w:right="57"/>
              <w:rPr>
                <w:b/>
                <w:lang w:val="de-DE"/>
              </w:rPr>
            </w:pPr>
            <w:r w:rsidRPr="000A5760">
              <w:rPr>
                <w:rFonts w:eastAsia="Times New Roman" w:cs="Times New Roman"/>
                <w:b/>
                <w:lang w:val="de-DE"/>
              </w:rPr>
              <w:t>Sonstige Informationen</w:t>
            </w:r>
          </w:p>
          <w:p w:rsidR="00F73FC1" w:rsidRPr="000A5760" w:rsidRDefault="00961B06" w:rsidP="000A5760">
            <w:pPr>
              <w:spacing w:after="0" w:line="0" w:lineRule="atLeast"/>
              <w:ind w:left="57" w:right="57"/>
              <w:jc w:val="both"/>
              <w:rPr>
                <w:rFonts w:eastAsia="Arial Narrow"/>
                <w:lang w:val="de-DE"/>
              </w:rPr>
            </w:pPr>
            <w:r>
              <w:rPr>
                <w:rFonts w:eastAsia="Arial Narrow"/>
                <w:b/>
                <w:lang w:val="de-DE"/>
              </w:rPr>
              <w:t>P</w:t>
            </w:r>
            <w:r w:rsidR="000A5760" w:rsidRPr="000A5760">
              <w:rPr>
                <w:rFonts w:eastAsia="Arial Narrow"/>
                <w:b/>
                <w:lang w:val="de-DE"/>
              </w:rPr>
              <w:t xml:space="preserve">flichtmodul </w:t>
            </w:r>
            <w:r w:rsidR="000A5760">
              <w:rPr>
                <w:rFonts w:eastAsia="Arial Narrow"/>
                <w:lang w:val="de-DE"/>
              </w:rPr>
              <w:t xml:space="preserve">des Bachelorstudiengangs </w:t>
            </w:r>
            <w:r w:rsidR="000A5760" w:rsidRPr="000A5760">
              <w:rPr>
                <w:rFonts w:eastAsia="Arial Narrow"/>
                <w:lang w:val="de-DE"/>
              </w:rPr>
              <w:t>Neurowissenschaften</w:t>
            </w:r>
          </w:p>
          <w:p w:rsidR="000A5760" w:rsidRDefault="004F507A" w:rsidP="000A5760">
            <w:pPr>
              <w:spacing w:after="0" w:line="0" w:lineRule="atLeast"/>
              <w:ind w:left="57" w:right="57"/>
              <w:jc w:val="both"/>
              <w:rPr>
                <w:rFonts w:eastAsia="Arial Narrow"/>
                <w:b/>
                <w:lang w:val="de-DE"/>
              </w:rPr>
            </w:pPr>
            <w:proofErr w:type="spellStart"/>
            <w:r w:rsidRPr="000A5760">
              <w:rPr>
                <w:rFonts w:eastAsia="Arial Narrow"/>
                <w:b/>
                <w:lang w:val="de-DE"/>
              </w:rPr>
              <w:t>Literature</w:t>
            </w:r>
            <w:proofErr w:type="spellEnd"/>
            <w:r w:rsidRPr="000A5760">
              <w:rPr>
                <w:rFonts w:eastAsia="Arial Narrow"/>
                <w:b/>
                <w:lang w:val="de-DE"/>
              </w:rPr>
              <w:t>:</w:t>
            </w:r>
            <w:r w:rsidR="000A5760">
              <w:rPr>
                <w:rFonts w:eastAsia="Arial Narrow"/>
                <w:b/>
                <w:lang w:val="de-DE"/>
              </w:rPr>
              <w:t xml:space="preserve"> </w:t>
            </w:r>
          </w:p>
          <w:p w:rsidR="00D20571" w:rsidRDefault="00D20571" w:rsidP="00D20571">
            <w:pPr>
              <w:pStyle w:val="KeinLeerraum"/>
              <w:numPr>
                <w:ilvl w:val="0"/>
                <w:numId w:val="14"/>
              </w:numPr>
              <w:rPr>
                <w:lang w:val="de-DE"/>
              </w:rPr>
            </w:pPr>
            <w:r w:rsidRPr="00D20571">
              <w:rPr>
                <w:lang w:val="de-DE"/>
              </w:rPr>
              <w:t>Folien zur Vorlesung (</w:t>
            </w:r>
            <w:proofErr w:type="spellStart"/>
            <w:r w:rsidRPr="00D20571">
              <w:rPr>
                <w:lang w:val="de-DE"/>
              </w:rPr>
              <w:t>free</w:t>
            </w:r>
            <w:proofErr w:type="spellEnd"/>
            <w:r w:rsidRPr="00D20571">
              <w:rPr>
                <w:lang w:val="de-DE"/>
              </w:rPr>
              <w:t xml:space="preserve"> </w:t>
            </w:r>
            <w:proofErr w:type="spellStart"/>
            <w:r w:rsidRPr="00D20571">
              <w:rPr>
                <w:lang w:val="de-DE"/>
              </w:rPr>
              <w:t>download</w:t>
            </w:r>
            <w:proofErr w:type="spellEnd"/>
            <w:r w:rsidRPr="00D20571">
              <w:rPr>
                <w:lang w:val="de-DE"/>
              </w:rPr>
              <w:t xml:space="preserve"> unter </w:t>
            </w:r>
            <w:hyperlink r:id="rId8" w:history="1">
              <w:r w:rsidRPr="00BA6176">
                <w:rPr>
                  <w:rStyle w:val="Hyperlink"/>
                  <w:lang w:val="de-DE"/>
                </w:rPr>
                <w:t>http://www.uni-koeln.de/goldfuss/chemmed/</w:t>
              </w:r>
            </w:hyperlink>
            <w:r>
              <w:rPr>
                <w:lang w:val="de-DE"/>
              </w:rPr>
              <w:t>)</w:t>
            </w:r>
          </w:p>
          <w:p w:rsidR="004F507A" w:rsidRPr="00D20571" w:rsidRDefault="00D20571" w:rsidP="00D20571">
            <w:pPr>
              <w:pStyle w:val="KeinLeerraum"/>
              <w:numPr>
                <w:ilvl w:val="0"/>
                <w:numId w:val="14"/>
              </w:numPr>
              <w:rPr>
                <w:lang w:val="de-DE"/>
              </w:rPr>
            </w:pPr>
            <w:proofErr w:type="spellStart"/>
            <w:r w:rsidRPr="00D20571">
              <w:rPr>
                <w:lang w:val="de-DE"/>
              </w:rPr>
              <w:t>ChemieXpress</w:t>
            </w:r>
            <w:proofErr w:type="spellEnd"/>
            <w:r w:rsidRPr="00D20571">
              <w:rPr>
                <w:lang w:val="de-DE"/>
              </w:rPr>
              <w:t xml:space="preserve"> (Buch zur Vorlesung Autor: Prof. </w:t>
            </w:r>
            <w:proofErr w:type="spellStart"/>
            <w:r w:rsidRPr="00D20571">
              <w:rPr>
                <w:lang w:val="de-DE"/>
              </w:rPr>
              <w:t>Goldfuss</w:t>
            </w:r>
            <w:proofErr w:type="spellEnd"/>
            <w:r w:rsidRPr="00D20571">
              <w:rPr>
                <w:lang w:val="de-DE"/>
              </w:rPr>
              <w:t>)</w:t>
            </w:r>
          </w:p>
        </w:tc>
      </w:tr>
    </w:tbl>
    <w:p w:rsidR="00C175EF" w:rsidRPr="00DA0F86" w:rsidRDefault="00C175EF" w:rsidP="00C175EF">
      <w:pPr>
        <w:spacing w:before="89" w:after="0" w:line="240" w:lineRule="auto"/>
        <w:ind w:left="216" w:right="-20"/>
        <w:rPr>
          <w:rFonts w:ascii="Arial" w:eastAsia="Arial" w:hAnsi="Arial" w:cs="Arial"/>
          <w:sz w:val="16"/>
          <w:szCs w:val="16"/>
          <w:lang w:val="de-DE"/>
        </w:rPr>
      </w:pPr>
      <w:r w:rsidRPr="00DA0F86">
        <w:rPr>
          <w:rFonts w:ascii="Arial" w:eastAsia="Arial" w:hAnsi="Arial" w:cs="Arial"/>
          <w:b/>
          <w:bCs/>
          <w:position w:val="8"/>
          <w:sz w:val="10"/>
          <w:szCs w:val="10"/>
          <w:lang w:val="de-DE"/>
        </w:rPr>
        <w:t xml:space="preserve">* </w:t>
      </w:r>
      <w:r w:rsidRPr="00DA0F86">
        <w:rPr>
          <w:rFonts w:ascii="Arial" w:eastAsia="Arial" w:hAnsi="Arial" w:cs="Arial"/>
          <w:sz w:val="16"/>
          <w:szCs w:val="16"/>
          <w:lang w:val="de-DE"/>
        </w:rPr>
        <w:t>G</w:t>
      </w:r>
      <w:r w:rsidRPr="00DA0F86">
        <w:rPr>
          <w:rFonts w:ascii="Arial" w:eastAsia="Arial" w:hAnsi="Arial" w:cs="Arial"/>
          <w:spacing w:val="-3"/>
          <w:sz w:val="16"/>
          <w:szCs w:val="16"/>
          <w:lang w:val="de-DE"/>
        </w:rPr>
        <w:t>e</w:t>
      </w:r>
      <w:r w:rsidRPr="00DA0F86">
        <w:rPr>
          <w:rFonts w:ascii="Arial" w:eastAsia="Arial" w:hAnsi="Arial" w:cs="Arial"/>
          <w:spacing w:val="3"/>
          <w:sz w:val="16"/>
          <w:szCs w:val="16"/>
          <w:lang w:val="de-DE"/>
        </w:rPr>
        <w:t>m</w:t>
      </w:r>
      <w:r w:rsidRPr="00DA0F86">
        <w:rPr>
          <w:rFonts w:ascii="Arial" w:eastAsia="Arial" w:hAnsi="Arial" w:cs="Arial"/>
          <w:spacing w:val="-1"/>
          <w:sz w:val="16"/>
          <w:szCs w:val="16"/>
          <w:lang w:val="de-DE"/>
        </w:rPr>
        <w:t>ä</w:t>
      </w:r>
      <w:r w:rsidRPr="00DA0F86">
        <w:rPr>
          <w:rFonts w:ascii="Arial" w:eastAsia="Arial" w:hAnsi="Arial" w:cs="Arial"/>
          <w:sz w:val="16"/>
          <w:szCs w:val="16"/>
          <w:lang w:val="de-DE"/>
        </w:rPr>
        <w:t>ß</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St</w:t>
      </w:r>
      <w:r w:rsidRPr="00DA0F86">
        <w:rPr>
          <w:rFonts w:ascii="Arial" w:eastAsia="Arial" w:hAnsi="Arial" w:cs="Arial"/>
          <w:spacing w:val="-1"/>
          <w:sz w:val="16"/>
          <w:szCs w:val="16"/>
          <w:lang w:val="de-DE"/>
        </w:rPr>
        <w:t>ud</w:t>
      </w:r>
      <w:r w:rsidRPr="00DA0F86">
        <w:rPr>
          <w:rFonts w:ascii="Arial" w:eastAsia="Arial" w:hAnsi="Arial" w:cs="Arial"/>
          <w:sz w:val="16"/>
          <w:szCs w:val="16"/>
          <w:lang w:val="de-DE"/>
        </w:rPr>
        <w:t>i</w:t>
      </w:r>
      <w:r w:rsidRPr="00DA0F86">
        <w:rPr>
          <w:rFonts w:ascii="Arial" w:eastAsia="Arial" w:hAnsi="Arial" w:cs="Arial"/>
          <w:spacing w:val="-1"/>
          <w:sz w:val="16"/>
          <w:szCs w:val="16"/>
          <w:lang w:val="de-DE"/>
        </w:rPr>
        <w:t>enver</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auf</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p</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w:t>
      </w:r>
      <w:r w:rsidRPr="00DA0F86">
        <w:rPr>
          <w:rFonts w:ascii="Arial" w:eastAsia="Arial" w:hAnsi="Arial" w:cs="Arial"/>
          <w:sz w:val="16"/>
          <w:szCs w:val="16"/>
          <w:lang w:val="de-DE"/>
        </w:rPr>
        <w:t>n</w:t>
      </w:r>
      <w:r w:rsidRPr="00DA0F86">
        <w:rPr>
          <w:rFonts w:ascii="Arial" w:eastAsia="Arial" w:hAnsi="Arial" w:cs="Arial"/>
          <w:spacing w:val="1"/>
          <w:sz w:val="16"/>
          <w:szCs w:val="16"/>
          <w:lang w:val="de-DE"/>
        </w:rPr>
        <w:t xml:space="preserve"> </w:t>
      </w:r>
      <w:r w:rsidRPr="00DA0F86">
        <w:rPr>
          <w:rFonts w:ascii="Arial" w:eastAsia="Arial" w:hAnsi="Arial" w:cs="Arial"/>
          <w:spacing w:val="-3"/>
          <w:sz w:val="16"/>
          <w:szCs w:val="16"/>
          <w:lang w:val="de-DE"/>
        </w:rPr>
        <w:t>(</w:t>
      </w:r>
      <w:r w:rsidRPr="00DA0F86">
        <w:rPr>
          <w:rFonts w:ascii="Arial" w:eastAsia="Arial" w:hAnsi="Arial" w:cs="Arial"/>
          <w:spacing w:val="1"/>
          <w:sz w:val="16"/>
          <w:szCs w:val="16"/>
          <w:lang w:val="de-DE"/>
        </w:rPr>
        <w:t>s</w:t>
      </w:r>
      <w:r w:rsidRPr="00DA0F86">
        <w:rPr>
          <w:rFonts w:ascii="Arial" w:eastAsia="Arial" w:hAnsi="Arial" w:cs="Arial"/>
          <w:sz w:val="16"/>
          <w:szCs w:val="16"/>
          <w:lang w:val="de-DE"/>
        </w:rPr>
        <w:t xml:space="preserve">. </w:t>
      </w:r>
      <w:r w:rsidRPr="00DA0F86">
        <w:rPr>
          <w:rFonts w:ascii="Arial" w:eastAsia="Arial" w:hAnsi="Arial" w:cs="Arial"/>
          <w:spacing w:val="-2"/>
          <w:sz w:val="16"/>
          <w:szCs w:val="16"/>
          <w:lang w:val="de-DE"/>
        </w:rPr>
        <w:t>A</w:t>
      </w:r>
      <w:r w:rsidRPr="00DA0F86">
        <w:rPr>
          <w:rFonts w:ascii="Arial" w:eastAsia="Arial" w:hAnsi="Arial" w:cs="Arial"/>
          <w:spacing w:val="-1"/>
          <w:sz w:val="16"/>
          <w:szCs w:val="16"/>
          <w:lang w:val="de-DE"/>
        </w:rPr>
        <w:t>n</w:t>
      </w:r>
      <w:r w:rsidRPr="00DA0F86">
        <w:rPr>
          <w:rFonts w:ascii="Arial" w:eastAsia="Arial" w:hAnsi="Arial" w:cs="Arial"/>
          <w:sz w:val="16"/>
          <w:szCs w:val="16"/>
          <w:lang w:val="de-DE"/>
        </w:rPr>
        <w:t>l</w:t>
      </w:r>
      <w:r w:rsidRPr="00DA0F86">
        <w:rPr>
          <w:rFonts w:ascii="Arial" w:eastAsia="Arial" w:hAnsi="Arial" w:cs="Arial"/>
          <w:spacing w:val="-1"/>
          <w:sz w:val="16"/>
          <w:szCs w:val="16"/>
          <w:lang w:val="de-DE"/>
        </w:rPr>
        <w:t>ag</w:t>
      </w:r>
      <w:r w:rsidRPr="00DA0F86">
        <w:rPr>
          <w:rFonts w:ascii="Arial" w:eastAsia="Arial" w:hAnsi="Arial" w:cs="Arial"/>
          <w:sz w:val="16"/>
          <w:szCs w:val="16"/>
          <w:lang w:val="de-DE"/>
        </w:rPr>
        <w:t>e</w:t>
      </w:r>
      <w:r w:rsidRPr="00DA0F86">
        <w:rPr>
          <w:rFonts w:ascii="Arial" w:eastAsia="Arial" w:hAnsi="Arial" w:cs="Arial"/>
          <w:spacing w:val="1"/>
          <w:sz w:val="16"/>
          <w:szCs w:val="16"/>
          <w:lang w:val="de-DE"/>
        </w:rPr>
        <w:t xml:space="preserve"> </w:t>
      </w:r>
      <w:r w:rsidRPr="00DA0F86">
        <w:rPr>
          <w:rFonts w:ascii="Arial" w:eastAsia="Arial" w:hAnsi="Arial" w:cs="Arial"/>
          <w:sz w:val="16"/>
          <w:szCs w:val="16"/>
          <w:lang w:val="de-DE"/>
        </w:rPr>
        <w:t>1</w:t>
      </w:r>
      <w:r w:rsidRPr="00DA0F86">
        <w:rPr>
          <w:rFonts w:ascii="Arial" w:eastAsia="Arial" w:hAnsi="Arial" w:cs="Arial"/>
          <w:spacing w:val="1"/>
          <w:sz w:val="16"/>
          <w:szCs w:val="16"/>
          <w:lang w:val="de-DE"/>
        </w:rPr>
        <w:t xml:space="preserve"> </w:t>
      </w:r>
      <w:r w:rsidRPr="00DA0F86">
        <w:rPr>
          <w:rFonts w:ascii="Arial" w:eastAsia="Arial" w:hAnsi="Arial" w:cs="Arial"/>
          <w:spacing w:val="-1"/>
          <w:sz w:val="16"/>
          <w:szCs w:val="16"/>
          <w:lang w:val="de-DE"/>
        </w:rPr>
        <w:t>de</w:t>
      </w:r>
      <w:r w:rsidRPr="00DA0F86">
        <w:rPr>
          <w:rFonts w:ascii="Arial" w:eastAsia="Arial" w:hAnsi="Arial" w:cs="Arial"/>
          <w:sz w:val="16"/>
          <w:szCs w:val="16"/>
          <w:lang w:val="de-DE"/>
        </w:rPr>
        <w:t xml:space="preserve">r </w:t>
      </w:r>
      <w:r w:rsidRPr="00DA0F86">
        <w:rPr>
          <w:rFonts w:ascii="Arial" w:eastAsia="Arial" w:hAnsi="Arial" w:cs="Arial"/>
          <w:spacing w:val="1"/>
          <w:sz w:val="16"/>
          <w:szCs w:val="16"/>
          <w:lang w:val="de-DE"/>
        </w:rPr>
        <w:t>P</w:t>
      </w:r>
      <w:r w:rsidRPr="00DA0F86">
        <w:rPr>
          <w:rFonts w:ascii="Arial" w:eastAsia="Arial" w:hAnsi="Arial" w:cs="Arial"/>
          <w:spacing w:val="-1"/>
          <w:sz w:val="16"/>
          <w:szCs w:val="16"/>
          <w:lang w:val="de-DE"/>
        </w:rPr>
        <w:t>r</w:t>
      </w:r>
      <w:r w:rsidRPr="00DA0F86">
        <w:rPr>
          <w:rFonts w:ascii="Arial" w:eastAsia="Arial" w:hAnsi="Arial" w:cs="Arial"/>
          <w:spacing w:val="-3"/>
          <w:sz w:val="16"/>
          <w:szCs w:val="16"/>
          <w:lang w:val="de-DE"/>
        </w:rPr>
        <w:t>ü</w:t>
      </w:r>
      <w:r w:rsidRPr="00DA0F86">
        <w:rPr>
          <w:rFonts w:ascii="Arial" w:eastAsia="Arial" w:hAnsi="Arial" w:cs="Arial"/>
          <w:spacing w:val="1"/>
          <w:sz w:val="16"/>
          <w:szCs w:val="16"/>
          <w:lang w:val="de-DE"/>
        </w:rPr>
        <w:t>f</w:t>
      </w:r>
      <w:r w:rsidRPr="00DA0F86">
        <w:rPr>
          <w:rFonts w:ascii="Arial" w:eastAsia="Arial" w:hAnsi="Arial" w:cs="Arial"/>
          <w:spacing w:val="-1"/>
          <w:sz w:val="16"/>
          <w:szCs w:val="16"/>
          <w:lang w:val="de-DE"/>
        </w:rPr>
        <w:t>ung</w:t>
      </w:r>
      <w:r w:rsidRPr="00DA0F86">
        <w:rPr>
          <w:rFonts w:ascii="Arial" w:eastAsia="Arial" w:hAnsi="Arial" w:cs="Arial"/>
          <w:spacing w:val="1"/>
          <w:sz w:val="16"/>
          <w:szCs w:val="16"/>
          <w:lang w:val="de-DE"/>
        </w:rPr>
        <w:t>s</w:t>
      </w:r>
      <w:r w:rsidRPr="00DA0F86">
        <w:rPr>
          <w:rFonts w:ascii="Arial" w:eastAsia="Arial" w:hAnsi="Arial" w:cs="Arial"/>
          <w:spacing w:val="-1"/>
          <w:sz w:val="16"/>
          <w:szCs w:val="16"/>
          <w:lang w:val="de-DE"/>
        </w:rPr>
        <w:t>ordnung</w:t>
      </w:r>
      <w:r w:rsidRPr="00DA0F86">
        <w:rPr>
          <w:rFonts w:ascii="Arial" w:eastAsia="Arial" w:hAnsi="Arial" w:cs="Arial"/>
          <w:sz w:val="16"/>
          <w:szCs w:val="16"/>
          <w:lang w:val="de-DE"/>
        </w:rPr>
        <w:t>)</w:t>
      </w:r>
    </w:p>
    <w:p w:rsidR="00C61D99" w:rsidRPr="00C175EF" w:rsidRDefault="00C61D99">
      <w:pPr>
        <w:rPr>
          <w:lang w:val="de-DE"/>
        </w:rPr>
      </w:pPr>
    </w:p>
    <w:sectPr w:rsidR="00C61D99" w:rsidRPr="00C175EF" w:rsidSect="00CE26F3">
      <w:pgSz w:w="11906" w:h="16838"/>
      <w:pgMar w:top="851" w:right="1417" w:bottom="568" w:left="1417" w:header="708" w:footer="708" w:gutter="0"/>
      <w:lnNumType w:countBy="1" w:restart="continuous"/>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A00002EF" w:usb1="4000207B"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AC13512"/>
    <w:multiLevelType w:val="hybridMultilevel"/>
    <w:tmpl w:val="430EDA20"/>
    <w:lvl w:ilvl="0" w:tplc="04070001">
      <w:start w:val="1"/>
      <w:numFmt w:val="bullet"/>
      <w:lvlText w:val=""/>
      <w:lvlJc w:val="left"/>
      <w:pPr>
        <w:ind w:left="765" w:hanging="360"/>
      </w:pPr>
      <w:rPr>
        <w:rFonts w:ascii="Symbol" w:hAnsi="Symbol" w:hint="default"/>
      </w:rPr>
    </w:lvl>
    <w:lvl w:ilvl="1" w:tplc="04070003" w:tentative="1">
      <w:start w:val="1"/>
      <w:numFmt w:val="bullet"/>
      <w:lvlText w:val="o"/>
      <w:lvlJc w:val="left"/>
      <w:pPr>
        <w:ind w:left="1485" w:hanging="360"/>
      </w:pPr>
      <w:rPr>
        <w:rFonts w:ascii="Courier New" w:hAnsi="Courier New" w:cs="Courier New" w:hint="default"/>
      </w:rPr>
    </w:lvl>
    <w:lvl w:ilvl="2" w:tplc="04070005" w:tentative="1">
      <w:start w:val="1"/>
      <w:numFmt w:val="bullet"/>
      <w:lvlText w:val=""/>
      <w:lvlJc w:val="left"/>
      <w:pPr>
        <w:ind w:left="2205" w:hanging="360"/>
      </w:pPr>
      <w:rPr>
        <w:rFonts w:ascii="Wingdings" w:hAnsi="Wingdings" w:hint="default"/>
      </w:rPr>
    </w:lvl>
    <w:lvl w:ilvl="3" w:tplc="04070001" w:tentative="1">
      <w:start w:val="1"/>
      <w:numFmt w:val="bullet"/>
      <w:lvlText w:val=""/>
      <w:lvlJc w:val="left"/>
      <w:pPr>
        <w:ind w:left="2925" w:hanging="360"/>
      </w:pPr>
      <w:rPr>
        <w:rFonts w:ascii="Symbol" w:hAnsi="Symbol" w:hint="default"/>
      </w:rPr>
    </w:lvl>
    <w:lvl w:ilvl="4" w:tplc="04070003" w:tentative="1">
      <w:start w:val="1"/>
      <w:numFmt w:val="bullet"/>
      <w:lvlText w:val="o"/>
      <w:lvlJc w:val="left"/>
      <w:pPr>
        <w:ind w:left="3645" w:hanging="360"/>
      </w:pPr>
      <w:rPr>
        <w:rFonts w:ascii="Courier New" w:hAnsi="Courier New" w:cs="Courier New" w:hint="default"/>
      </w:rPr>
    </w:lvl>
    <w:lvl w:ilvl="5" w:tplc="04070005" w:tentative="1">
      <w:start w:val="1"/>
      <w:numFmt w:val="bullet"/>
      <w:lvlText w:val=""/>
      <w:lvlJc w:val="left"/>
      <w:pPr>
        <w:ind w:left="4365" w:hanging="360"/>
      </w:pPr>
      <w:rPr>
        <w:rFonts w:ascii="Wingdings" w:hAnsi="Wingdings" w:hint="default"/>
      </w:rPr>
    </w:lvl>
    <w:lvl w:ilvl="6" w:tplc="04070001" w:tentative="1">
      <w:start w:val="1"/>
      <w:numFmt w:val="bullet"/>
      <w:lvlText w:val=""/>
      <w:lvlJc w:val="left"/>
      <w:pPr>
        <w:ind w:left="5085" w:hanging="360"/>
      </w:pPr>
      <w:rPr>
        <w:rFonts w:ascii="Symbol" w:hAnsi="Symbol" w:hint="default"/>
      </w:rPr>
    </w:lvl>
    <w:lvl w:ilvl="7" w:tplc="04070003" w:tentative="1">
      <w:start w:val="1"/>
      <w:numFmt w:val="bullet"/>
      <w:lvlText w:val="o"/>
      <w:lvlJc w:val="left"/>
      <w:pPr>
        <w:ind w:left="5805" w:hanging="360"/>
      </w:pPr>
      <w:rPr>
        <w:rFonts w:ascii="Courier New" w:hAnsi="Courier New" w:cs="Courier New" w:hint="default"/>
      </w:rPr>
    </w:lvl>
    <w:lvl w:ilvl="8" w:tplc="04070005" w:tentative="1">
      <w:start w:val="1"/>
      <w:numFmt w:val="bullet"/>
      <w:lvlText w:val=""/>
      <w:lvlJc w:val="left"/>
      <w:pPr>
        <w:ind w:left="6525" w:hanging="360"/>
      </w:pPr>
      <w:rPr>
        <w:rFonts w:ascii="Wingdings" w:hAnsi="Wingdings" w:hint="default"/>
      </w:rPr>
    </w:lvl>
  </w:abstractNum>
  <w:abstractNum w:abstractNumId="1">
    <w:nsid w:val="0AD95F23"/>
    <w:multiLevelType w:val="hybridMultilevel"/>
    <w:tmpl w:val="F91C5660"/>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abstractNum w:abstractNumId="2">
    <w:nsid w:val="0F776E09"/>
    <w:multiLevelType w:val="hybridMultilevel"/>
    <w:tmpl w:val="58E23A12"/>
    <w:lvl w:ilvl="0" w:tplc="04070001">
      <w:start w:val="1"/>
      <w:numFmt w:val="bullet"/>
      <w:lvlText w:val=""/>
      <w:lvlJc w:val="left"/>
      <w:pPr>
        <w:ind w:left="1497" w:hanging="360"/>
      </w:pPr>
      <w:rPr>
        <w:rFonts w:ascii="Symbol" w:hAnsi="Symbol" w:hint="default"/>
      </w:rPr>
    </w:lvl>
    <w:lvl w:ilvl="1" w:tplc="04070003" w:tentative="1">
      <w:start w:val="1"/>
      <w:numFmt w:val="bullet"/>
      <w:lvlText w:val="o"/>
      <w:lvlJc w:val="left"/>
      <w:pPr>
        <w:ind w:left="2217" w:hanging="360"/>
      </w:pPr>
      <w:rPr>
        <w:rFonts w:ascii="Courier New" w:hAnsi="Courier New" w:cs="Courier New" w:hint="default"/>
      </w:rPr>
    </w:lvl>
    <w:lvl w:ilvl="2" w:tplc="04070005" w:tentative="1">
      <w:start w:val="1"/>
      <w:numFmt w:val="bullet"/>
      <w:lvlText w:val=""/>
      <w:lvlJc w:val="left"/>
      <w:pPr>
        <w:ind w:left="2937" w:hanging="360"/>
      </w:pPr>
      <w:rPr>
        <w:rFonts w:ascii="Wingdings" w:hAnsi="Wingdings" w:hint="default"/>
      </w:rPr>
    </w:lvl>
    <w:lvl w:ilvl="3" w:tplc="04070001" w:tentative="1">
      <w:start w:val="1"/>
      <w:numFmt w:val="bullet"/>
      <w:lvlText w:val=""/>
      <w:lvlJc w:val="left"/>
      <w:pPr>
        <w:ind w:left="3657" w:hanging="360"/>
      </w:pPr>
      <w:rPr>
        <w:rFonts w:ascii="Symbol" w:hAnsi="Symbol" w:hint="default"/>
      </w:rPr>
    </w:lvl>
    <w:lvl w:ilvl="4" w:tplc="04070003" w:tentative="1">
      <w:start w:val="1"/>
      <w:numFmt w:val="bullet"/>
      <w:lvlText w:val="o"/>
      <w:lvlJc w:val="left"/>
      <w:pPr>
        <w:ind w:left="4377" w:hanging="360"/>
      </w:pPr>
      <w:rPr>
        <w:rFonts w:ascii="Courier New" w:hAnsi="Courier New" w:cs="Courier New" w:hint="default"/>
      </w:rPr>
    </w:lvl>
    <w:lvl w:ilvl="5" w:tplc="04070005" w:tentative="1">
      <w:start w:val="1"/>
      <w:numFmt w:val="bullet"/>
      <w:lvlText w:val=""/>
      <w:lvlJc w:val="left"/>
      <w:pPr>
        <w:ind w:left="5097" w:hanging="360"/>
      </w:pPr>
      <w:rPr>
        <w:rFonts w:ascii="Wingdings" w:hAnsi="Wingdings" w:hint="default"/>
      </w:rPr>
    </w:lvl>
    <w:lvl w:ilvl="6" w:tplc="04070001" w:tentative="1">
      <w:start w:val="1"/>
      <w:numFmt w:val="bullet"/>
      <w:lvlText w:val=""/>
      <w:lvlJc w:val="left"/>
      <w:pPr>
        <w:ind w:left="5817" w:hanging="360"/>
      </w:pPr>
      <w:rPr>
        <w:rFonts w:ascii="Symbol" w:hAnsi="Symbol" w:hint="default"/>
      </w:rPr>
    </w:lvl>
    <w:lvl w:ilvl="7" w:tplc="04070003" w:tentative="1">
      <w:start w:val="1"/>
      <w:numFmt w:val="bullet"/>
      <w:lvlText w:val="o"/>
      <w:lvlJc w:val="left"/>
      <w:pPr>
        <w:ind w:left="6537" w:hanging="360"/>
      </w:pPr>
      <w:rPr>
        <w:rFonts w:ascii="Courier New" w:hAnsi="Courier New" w:cs="Courier New" w:hint="default"/>
      </w:rPr>
    </w:lvl>
    <w:lvl w:ilvl="8" w:tplc="04070005" w:tentative="1">
      <w:start w:val="1"/>
      <w:numFmt w:val="bullet"/>
      <w:lvlText w:val=""/>
      <w:lvlJc w:val="left"/>
      <w:pPr>
        <w:ind w:left="7257" w:hanging="360"/>
      </w:pPr>
      <w:rPr>
        <w:rFonts w:ascii="Wingdings" w:hAnsi="Wingdings" w:hint="default"/>
      </w:rPr>
    </w:lvl>
  </w:abstractNum>
  <w:abstractNum w:abstractNumId="3">
    <w:nsid w:val="1F680AFD"/>
    <w:multiLevelType w:val="hybridMultilevel"/>
    <w:tmpl w:val="BBB0FA46"/>
    <w:lvl w:ilvl="0" w:tplc="1BF4C4C2">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4">
    <w:nsid w:val="20A0524A"/>
    <w:multiLevelType w:val="hybridMultilevel"/>
    <w:tmpl w:val="BBEA7202"/>
    <w:lvl w:ilvl="0" w:tplc="76481D8A">
      <w:numFmt w:val="bullet"/>
      <w:lvlText w:val="•"/>
      <w:lvlJc w:val="left"/>
      <w:pPr>
        <w:ind w:left="705" w:hanging="660"/>
      </w:pPr>
      <w:rPr>
        <w:rFonts w:ascii="Calibri" w:eastAsiaTheme="minorHAnsi" w:hAnsi="Calibri" w:cstheme="minorBidi" w:hint="default"/>
      </w:rPr>
    </w:lvl>
    <w:lvl w:ilvl="1" w:tplc="04070003" w:tentative="1">
      <w:start w:val="1"/>
      <w:numFmt w:val="bullet"/>
      <w:lvlText w:val="o"/>
      <w:lvlJc w:val="left"/>
      <w:pPr>
        <w:ind w:left="1125" w:hanging="360"/>
      </w:pPr>
      <w:rPr>
        <w:rFonts w:ascii="Courier New" w:hAnsi="Courier New" w:cs="Courier New" w:hint="default"/>
      </w:rPr>
    </w:lvl>
    <w:lvl w:ilvl="2" w:tplc="04070005" w:tentative="1">
      <w:start w:val="1"/>
      <w:numFmt w:val="bullet"/>
      <w:lvlText w:val=""/>
      <w:lvlJc w:val="left"/>
      <w:pPr>
        <w:ind w:left="1845" w:hanging="360"/>
      </w:pPr>
      <w:rPr>
        <w:rFonts w:ascii="Wingdings" w:hAnsi="Wingdings" w:hint="default"/>
      </w:rPr>
    </w:lvl>
    <w:lvl w:ilvl="3" w:tplc="04070001" w:tentative="1">
      <w:start w:val="1"/>
      <w:numFmt w:val="bullet"/>
      <w:lvlText w:val=""/>
      <w:lvlJc w:val="left"/>
      <w:pPr>
        <w:ind w:left="2565" w:hanging="360"/>
      </w:pPr>
      <w:rPr>
        <w:rFonts w:ascii="Symbol" w:hAnsi="Symbol" w:hint="default"/>
      </w:rPr>
    </w:lvl>
    <w:lvl w:ilvl="4" w:tplc="04070003" w:tentative="1">
      <w:start w:val="1"/>
      <w:numFmt w:val="bullet"/>
      <w:lvlText w:val="o"/>
      <w:lvlJc w:val="left"/>
      <w:pPr>
        <w:ind w:left="3285" w:hanging="360"/>
      </w:pPr>
      <w:rPr>
        <w:rFonts w:ascii="Courier New" w:hAnsi="Courier New" w:cs="Courier New" w:hint="default"/>
      </w:rPr>
    </w:lvl>
    <w:lvl w:ilvl="5" w:tplc="04070005" w:tentative="1">
      <w:start w:val="1"/>
      <w:numFmt w:val="bullet"/>
      <w:lvlText w:val=""/>
      <w:lvlJc w:val="left"/>
      <w:pPr>
        <w:ind w:left="4005" w:hanging="360"/>
      </w:pPr>
      <w:rPr>
        <w:rFonts w:ascii="Wingdings" w:hAnsi="Wingdings" w:hint="default"/>
      </w:rPr>
    </w:lvl>
    <w:lvl w:ilvl="6" w:tplc="04070001" w:tentative="1">
      <w:start w:val="1"/>
      <w:numFmt w:val="bullet"/>
      <w:lvlText w:val=""/>
      <w:lvlJc w:val="left"/>
      <w:pPr>
        <w:ind w:left="4725" w:hanging="360"/>
      </w:pPr>
      <w:rPr>
        <w:rFonts w:ascii="Symbol" w:hAnsi="Symbol" w:hint="default"/>
      </w:rPr>
    </w:lvl>
    <w:lvl w:ilvl="7" w:tplc="04070003" w:tentative="1">
      <w:start w:val="1"/>
      <w:numFmt w:val="bullet"/>
      <w:lvlText w:val="o"/>
      <w:lvlJc w:val="left"/>
      <w:pPr>
        <w:ind w:left="5445" w:hanging="360"/>
      </w:pPr>
      <w:rPr>
        <w:rFonts w:ascii="Courier New" w:hAnsi="Courier New" w:cs="Courier New" w:hint="default"/>
      </w:rPr>
    </w:lvl>
    <w:lvl w:ilvl="8" w:tplc="04070005" w:tentative="1">
      <w:start w:val="1"/>
      <w:numFmt w:val="bullet"/>
      <w:lvlText w:val=""/>
      <w:lvlJc w:val="left"/>
      <w:pPr>
        <w:ind w:left="6165" w:hanging="360"/>
      </w:pPr>
      <w:rPr>
        <w:rFonts w:ascii="Wingdings" w:hAnsi="Wingdings" w:hint="default"/>
      </w:rPr>
    </w:lvl>
  </w:abstractNum>
  <w:abstractNum w:abstractNumId="5">
    <w:nsid w:val="2A885AD3"/>
    <w:multiLevelType w:val="hybridMultilevel"/>
    <w:tmpl w:val="4EF0BC8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6">
    <w:nsid w:val="2F4F21EB"/>
    <w:multiLevelType w:val="hybridMultilevel"/>
    <w:tmpl w:val="F852FE9E"/>
    <w:lvl w:ilvl="0" w:tplc="3EB061DE">
      <w:start w:val="1"/>
      <w:numFmt w:val="decimal"/>
      <w:lvlText w:val="%1."/>
      <w:lvlJc w:val="left"/>
      <w:pPr>
        <w:ind w:left="777" w:hanging="360"/>
      </w:pPr>
      <w:rPr>
        <w:rFonts w:hint="default"/>
      </w:rPr>
    </w:lvl>
    <w:lvl w:ilvl="1" w:tplc="04070019" w:tentative="1">
      <w:start w:val="1"/>
      <w:numFmt w:val="lowerLetter"/>
      <w:lvlText w:val="%2."/>
      <w:lvlJc w:val="left"/>
      <w:pPr>
        <w:ind w:left="1497" w:hanging="360"/>
      </w:pPr>
    </w:lvl>
    <w:lvl w:ilvl="2" w:tplc="0407001B" w:tentative="1">
      <w:start w:val="1"/>
      <w:numFmt w:val="lowerRoman"/>
      <w:lvlText w:val="%3."/>
      <w:lvlJc w:val="right"/>
      <w:pPr>
        <w:ind w:left="2217" w:hanging="180"/>
      </w:pPr>
    </w:lvl>
    <w:lvl w:ilvl="3" w:tplc="0407000F" w:tentative="1">
      <w:start w:val="1"/>
      <w:numFmt w:val="decimal"/>
      <w:lvlText w:val="%4."/>
      <w:lvlJc w:val="left"/>
      <w:pPr>
        <w:ind w:left="2937" w:hanging="360"/>
      </w:pPr>
    </w:lvl>
    <w:lvl w:ilvl="4" w:tplc="04070019" w:tentative="1">
      <w:start w:val="1"/>
      <w:numFmt w:val="lowerLetter"/>
      <w:lvlText w:val="%5."/>
      <w:lvlJc w:val="left"/>
      <w:pPr>
        <w:ind w:left="3657" w:hanging="360"/>
      </w:pPr>
    </w:lvl>
    <w:lvl w:ilvl="5" w:tplc="0407001B" w:tentative="1">
      <w:start w:val="1"/>
      <w:numFmt w:val="lowerRoman"/>
      <w:lvlText w:val="%6."/>
      <w:lvlJc w:val="right"/>
      <w:pPr>
        <w:ind w:left="4377" w:hanging="180"/>
      </w:pPr>
    </w:lvl>
    <w:lvl w:ilvl="6" w:tplc="0407000F" w:tentative="1">
      <w:start w:val="1"/>
      <w:numFmt w:val="decimal"/>
      <w:lvlText w:val="%7."/>
      <w:lvlJc w:val="left"/>
      <w:pPr>
        <w:ind w:left="5097" w:hanging="360"/>
      </w:pPr>
    </w:lvl>
    <w:lvl w:ilvl="7" w:tplc="04070019" w:tentative="1">
      <w:start w:val="1"/>
      <w:numFmt w:val="lowerLetter"/>
      <w:lvlText w:val="%8."/>
      <w:lvlJc w:val="left"/>
      <w:pPr>
        <w:ind w:left="5817" w:hanging="360"/>
      </w:pPr>
    </w:lvl>
    <w:lvl w:ilvl="8" w:tplc="0407001B" w:tentative="1">
      <w:start w:val="1"/>
      <w:numFmt w:val="lowerRoman"/>
      <w:lvlText w:val="%9."/>
      <w:lvlJc w:val="right"/>
      <w:pPr>
        <w:ind w:left="6537" w:hanging="180"/>
      </w:pPr>
    </w:lvl>
  </w:abstractNum>
  <w:abstractNum w:abstractNumId="7">
    <w:nsid w:val="40AD5B5F"/>
    <w:multiLevelType w:val="hybridMultilevel"/>
    <w:tmpl w:val="C74ADB44"/>
    <w:lvl w:ilvl="0" w:tplc="76481D8A">
      <w:numFmt w:val="bullet"/>
      <w:lvlText w:val="•"/>
      <w:lvlJc w:val="left"/>
      <w:pPr>
        <w:ind w:left="762" w:hanging="660"/>
      </w:pPr>
      <w:rPr>
        <w:rFonts w:ascii="Calibri" w:eastAsiaTheme="minorHAnsi" w:hAnsi="Calibri" w:cstheme="minorBidi"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8">
    <w:nsid w:val="484B27D3"/>
    <w:multiLevelType w:val="hybridMultilevel"/>
    <w:tmpl w:val="20141402"/>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9">
    <w:nsid w:val="4BBA6DBC"/>
    <w:multiLevelType w:val="hybridMultilevel"/>
    <w:tmpl w:val="E9643226"/>
    <w:lvl w:ilvl="0" w:tplc="3F4CD9BE">
      <w:start w:val="1"/>
      <w:numFmt w:val="lowerLetter"/>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0">
    <w:nsid w:val="573263FF"/>
    <w:multiLevelType w:val="hybridMultilevel"/>
    <w:tmpl w:val="0A20BDA2"/>
    <w:lvl w:ilvl="0" w:tplc="4C6892CC">
      <w:start w:val="1"/>
      <w:numFmt w:val="decimal"/>
      <w:lvlText w:val="%1."/>
      <w:lvlJc w:val="left"/>
      <w:pPr>
        <w:ind w:left="417" w:hanging="360"/>
      </w:pPr>
      <w:rPr>
        <w:rFonts w:hint="default"/>
      </w:rPr>
    </w:lvl>
    <w:lvl w:ilvl="1" w:tplc="04070019" w:tentative="1">
      <w:start w:val="1"/>
      <w:numFmt w:val="lowerLetter"/>
      <w:lvlText w:val="%2."/>
      <w:lvlJc w:val="left"/>
      <w:pPr>
        <w:ind w:left="1137" w:hanging="360"/>
      </w:p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1">
    <w:nsid w:val="59C3505E"/>
    <w:multiLevelType w:val="hybridMultilevel"/>
    <w:tmpl w:val="589A9568"/>
    <w:lvl w:ilvl="0" w:tplc="0FB4AFE0">
      <w:start w:val="1"/>
      <w:numFmt w:val="lowerLetter"/>
      <w:lvlText w:val="%1)"/>
      <w:lvlJc w:val="left"/>
      <w:pPr>
        <w:ind w:left="417" w:hanging="360"/>
      </w:pPr>
      <w:rPr>
        <w:rFonts w:hint="default"/>
      </w:rPr>
    </w:lvl>
    <w:lvl w:ilvl="1" w:tplc="3272C64A">
      <w:numFmt w:val="bullet"/>
      <w:lvlText w:val="-"/>
      <w:lvlJc w:val="left"/>
      <w:pPr>
        <w:ind w:left="1137" w:hanging="360"/>
      </w:pPr>
      <w:rPr>
        <w:rFonts w:ascii="Calibri" w:eastAsia="Arial Narrow" w:hAnsi="Calibri" w:cstheme="minorBidi" w:hint="default"/>
      </w:rPr>
    </w:lvl>
    <w:lvl w:ilvl="2" w:tplc="0407001B" w:tentative="1">
      <w:start w:val="1"/>
      <w:numFmt w:val="lowerRoman"/>
      <w:lvlText w:val="%3."/>
      <w:lvlJc w:val="right"/>
      <w:pPr>
        <w:ind w:left="1857" w:hanging="180"/>
      </w:pPr>
    </w:lvl>
    <w:lvl w:ilvl="3" w:tplc="0407000F" w:tentative="1">
      <w:start w:val="1"/>
      <w:numFmt w:val="decimal"/>
      <w:lvlText w:val="%4."/>
      <w:lvlJc w:val="left"/>
      <w:pPr>
        <w:ind w:left="2577" w:hanging="360"/>
      </w:pPr>
    </w:lvl>
    <w:lvl w:ilvl="4" w:tplc="04070019" w:tentative="1">
      <w:start w:val="1"/>
      <w:numFmt w:val="lowerLetter"/>
      <w:lvlText w:val="%5."/>
      <w:lvlJc w:val="left"/>
      <w:pPr>
        <w:ind w:left="3297" w:hanging="360"/>
      </w:pPr>
    </w:lvl>
    <w:lvl w:ilvl="5" w:tplc="0407001B" w:tentative="1">
      <w:start w:val="1"/>
      <w:numFmt w:val="lowerRoman"/>
      <w:lvlText w:val="%6."/>
      <w:lvlJc w:val="right"/>
      <w:pPr>
        <w:ind w:left="4017" w:hanging="180"/>
      </w:pPr>
    </w:lvl>
    <w:lvl w:ilvl="6" w:tplc="0407000F" w:tentative="1">
      <w:start w:val="1"/>
      <w:numFmt w:val="decimal"/>
      <w:lvlText w:val="%7."/>
      <w:lvlJc w:val="left"/>
      <w:pPr>
        <w:ind w:left="4737" w:hanging="360"/>
      </w:pPr>
    </w:lvl>
    <w:lvl w:ilvl="7" w:tplc="04070019" w:tentative="1">
      <w:start w:val="1"/>
      <w:numFmt w:val="lowerLetter"/>
      <w:lvlText w:val="%8."/>
      <w:lvlJc w:val="left"/>
      <w:pPr>
        <w:ind w:left="5457" w:hanging="360"/>
      </w:pPr>
    </w:lvl>
    <w:lvl w:ilvl="8" w:tplc="0407001B" w:tentative="1">
      <w:start w:val="1"/>
      <w:numFmt w:val="lowerRoman"/>
      <w:lvlText w:val="%9."/>
      <w:lvlJc w:val="right"/>
      <w:pPr>
        <w:ind w:left="6177" w:hanging="180"/>
      </w:pPr>
    </w:lvl>
  </w:abstractNum>
  <w:abstractNum w:abstractNumId="12">
    <w:nsid w:val="61B77A1E"/>
    <w:multiLevelType w:val="hybridMultilevel"/>
    <w:tmpl w:val="6C0A5780"/>
    <w:lvl w:ilvl="0" w:tplc="04070001">
      <w:start w:val="1"/>
      <w:numFmt w:val="bullet"/>
      <w:lvlText w:val=""/>
      <w:lvlJc w:val="left"/>
      <w:pPr>
        <w:ind w:left="777" w:hanging="360"/>
      </w:pPr>
      <w:rPr>
        <w:rFonts w:ascii="Symbol" w:hAnsi="Symbol" w:hint="default"/>
      </w:rPr>
    </w:lvl>
    <w:lvl w:ilvl="1" w:tplc="04070003" w:tentative="1">
      <w:start w:val="1"/>
      <w:numFmt w:val="bullet"/>
      <w:lvlText w:val="o"/>
      <w:lvlJc w:val="left"/>
      <w:pPr>
        <w:ind w:left="1497" w:hanging="360"/>
      </w:pPr>
      <w:rPr>
        <w:rFonts w:ascii="Courier New" w:hAnsi="Courier New" w:cs="Courier New" w:hint="default"/>
      </w:rPr>
    </w:lvl>
    <w:lvl w:ilvl="2" w:tplc="04070005" w:tentative="1">
      <w:start w:val="1"/>
      <w:numFmt w:val="bullet"/>
      <w:lvlText w:val=""/>
      <w:lvlJc w:val="left"/>
      <w:pPr>
        <w:ind w:left="2217" w:hanging="360"/>
      </w:pPr>
      <w:rPr>
        <w:rFonts w:ascii="Wingdings" w:hAnsi="Wingdings" w:hint="default"/>
      </w:rPr>
    </w:lvl>
    <w:lvl w:ilvl="3" w:tplc="04070001" w:tentative="1">
      <w:start w:val="1"/>
      <w:numFmt w:val="bullet"/>
      <w:lvlText w:val=""/>
      <w:lvlJc w:val="left"/>
      <w:pPr>
        <w:ind w:left="2937" w:hanging="360"/>
      </w:pPr>
      <w:rPr>
        <w:rFonts w:ascii="Symbol" w:hAnsi="Symbol" w:hint="default"/>
      </w:rPr>
    </w:lvl>
    <w:lvl w:ilvl="4" w:tplc="04070003" w:tentative="1">
      <w:start w:val="1"/>
      <w:numFmt w:val="bullet"/>
      <w:lvlText w:val="o"/>
      <w:lvlJc w:val="left"/>
      <w:pPr>
        <w:ind w:left="3657" w:hanging="360"/>
      </w:pPr>
      <w:rPr>
        <w:rFonts w:ascii="Courier New" w:hAnsi="Courier New" w:cs="Courier New" w:hint="default"/>
      </w:rPr>
    </w:lvl>
    <w:lvl w:ilvl="5" w:tplc="04070005" w:tentative="1">
      <w:start w:val="1"/>
      <w:numFmt w:val="bullet"/>
      <w:lvlText w:val=""/>
      <w:lvlJc w:val="left"/>
      <w:pPr>
        <w:ind w:left="4377" w:hanging="360"/>
      </w:pPr>
      <w:rPr>
        <w:rFonts w:ascii="Wingdings" w:hAnsi="Wingdings" w:hint="default"/>
      </w:rPr>
    </w:lvl>
    <w:lvl w:ilvl="6" w:tplc="04070001" w:tentative="1">
      <w:start w:val="1"/>
      <w:numFmt w:val="bullet"/>
      <w:lvlText w:val=""/>
      <w:lvlJc w:val="left"/>
      <w:pPr>
        <w:ind w:left="5097" w:hanging="360"/>
      </w:pPr>
      <w:rPr>
        <w:rFonts w:ascii="Symbol" w:hAnsi="Symbol" w:hint="default"/>
      </w:rPr>
    </w:lvl>
    <w:lvl w:ilvl="7" w:tplc="04070003" w:tentative="1">
      <w:start w:val="1"/>
      <w:numFmt w:val="bullet"/>
      <w:lvlText w:val="o"/>
      <w:lvlJc w:val="left"/>
      <w:pPr>
        <w:ind w:left="5817" w:hanging="360"/>
      </w:pPr>
      <w:rPr>
        <w:rFonts w:ascii="Courier New" w:hAnsi="Courier New" w:cs="Courier New" w:hint="default"/>
      </w:rPr>
    </w:lvl>
    <w:lvl w:ilvl="8" w:tplc="04070005" w:tentative="1">
      <w:start w:val="1"/>
      <w:numFmt w:val="bullet"/>
      <w:lvlText w:val=""/>
      <w:lvlJc w:val="left"/>
      <w:pPr>
        <w:ind w:left="6537" w:hanging="360"/>
      </w:pPr>
      <w:rPr>
        <w:rFonts w:ascii="Wingdings" w:hAnsi="Wingdings" w:hint="default"/>
      </w:rPr>
    </w:lvl>
  </w:abstractNum>
  <w:abstractNum w:abstractNumId="13">
    <w:nsid w:val="73666221"/>
    <w:multiLevelType w:val="hybridMultilevel"/>
    <w:tmpl w:val="7D1CFD48"/>
    <w:lvl w:ilvl="0" w:tplc="04070001">
      <w:start w:val="1"/>
      <w:numFmt w:val="bullet"/>
      <w:lvlText w:val=""/>
      <w:lvlJc w:val="left"/>
      <w:pPr>
        <w:ind w:left="720" w:hanging="360"/>
      </w:pPr>
      <w:rPr>
        <w:rFonts w:ascii="Symbol" w:hAnsi="Symbol" w:hint="default"/>
      </w:rPr>
    </w:lvl>
    <w:lvl w:ilvl="1" w:tplc="04070003" w:tentative="1">
      <w:start w:val="1"/>
      <w:numFmt w:val="bullet"/>
      <w:lvlText w:val="o"/>
      <w:lvlJc w:val="left"/>
      <w:pPr>
        <w:ind w:left="1440" w:hanging="360"/>
      </w:pPr>
      <w:rPr>
        <w:rFonts w:ascii="Courier New" w:hAnsi="Courier New" w:cs="Courier New" w:hint="default"/>
      </w:rPr>
    </w:lvl>
    <w:lvl w:ilvl="2" w:tplc="04070005" w:tentative="1">
      <w:start w:val="1"/>
      <w:numFmt w:val="bullet"/>
      <w:lvlText w:val=""/>
      <w:lvlJc w:val="left"/>
      <w:pPr>
        <w:ind w:left="2160" w:hanging="360"/>
      </w:pPr>
      <w:rPr>
        <w:rFonts w:ascii="Wingdings" w:hAnsi="Wingdings" w:hint="default"/>
      </w:rPr>
    </w:lvl>
    <w:lvl w:ilvl="3" w:tplc="04070001" w:tentative="1">
      <w:start w:val="1"/>
      <w:numFmt w:val="bullet"/>
      <w:lvlText w:val=""/>
      <w:lvlJc w:val="left"/>
      <w:pPr>
        <w:ind w:left="2880" w:hanging="360"/>
      </w:pPr>
      <w:rPr>
        <w:rFonts w:ascii="Symbol" w:hAnsi="Symbol" w:hint="default"/>
      </w:rPr>
    </w:lvl>
    <w:lvl w:ilvl="4" w:tplc="04070003" w:tentative="1">
      <w:start w:val="1"/>
      <w:numFmt w:val="bullet"/>
      <w:lvlText w:val="o"/>
      <w:lvlJc w:val="left"/>
      <w:pPr>
        <w:ind w:left="3600" w:hanging="360"/>
      </w:pPr>
      <w:rPr>
        <w:rFonts w:ascii="Courier New" w:hAnsi="Courier New" w:cs="Courier New" w:hint="default"/>
      </w:rPr>
    </w:lvl>
    <w:lvl w:ilvl="5" w:tplc="04070005" w:tentative="1">
      <w:start w:val="1"/>
      <w:numFmt w:val="bullet"/>
      <w:lvlText w:val=""/>
      <w:lvlJc w:val="left"/>
      <w:pPr>
        <w:ind w:left="4320" w:hanging="360"/>
      </w:pPr>
      <w:rPr>
        <w:rFonts w:ascii="Wingdings" w:hAnsi="Wingdings" w:hint="default"/>
      </w:rPr>
    </w:lvl>
    <w:lvl w:ilvl="6" w:tplc="04070001" w:tentative="1">
      <w:start w:val="1"/>
      <w:numFmt w:val="bullet"/>
      <w:lvlText w:val=""/>
      <w:lvlJc w:val="left"/>
      <w:pPr>
        <w:ind w:left="5040" w:hanging="360"/>
      </w:pPr>
      <w:rPr>
        <w:rFonts w:ascii="Symbol" w:hAnsi="Symbol" w:hint="default"/>
      </w:rPr>
    </w:lvl>
    <w:lvl w:ilvl="7" w:tplc="04070003" w:tentative="1">
      <w:start w:val="1"/>
      <w:numFmt w:val="bullet"/>
      <w:lvlText w:val="o"/>
      <w:lvlJc w:val="left"/>
      <w:pPr>
        <w:ind w:left="5760" w:hanging="360"/>
      </w:pPr>
      <w:rPr>
        <w:rFonts w:ascii="Courier New" w:hAnsi="Courier New" w:cs="Courier New" w:hint="default"/>
      </w:rPr>
    </w:lvl>
    <w:lvl w:ilvl="8" w:tplc="04070005" w:tentative="1">
      <w:start w:val="1"/>
      <w:numFmt w:val="bullet"/>
      <w:lvlText w:val=""/>
      <w:lvlJc w:val="left"/>
      <w:pPr>
        <w:ind w:left="6480" w:hanging="360"/>
      </w:pPr>
      <w:rPr>
        <w:rFonts w:ascii="Wingdings" w:hAnsi="Wingdings" w:hint="default"/>
      </w:rPr>
    </w:lvl>
  </w:abstractNum>
  <w:num w:numId="1">
    <w:abstractNumId w:val="11"/>
  </w:num>
  <w:num w:numId="2">
    <w:abstractNumId w:val="3"/>
  </w:num>
  <w:num w:numId="3">
    <w:abstractNumId w:val="9"/>
  </w:num>
  <w:num w:numId="4">
    <w:abstractNumId w:val="5"/>
  </w:num>
  <w:num w:numId="5">
    <w:abstractNumId w:val="0"/>
  </w:num>
  <w:num w:numId="6">
    <w:abstractNumId w:val="4"/>
  </w:num>
  <w:num w:numId="7">
    <w:abstractNumId w:val="7"/>
  </w:num>
  <w:num w:numId="8">
    <w:abstractNumId w:val="8"/>
  </w:num>
  <w:num w:numId="9">
    <w:abstractNumId w:val="13"/>
  </w:num>
  <w:num w:numId="10">
    <w:abstractNumId w:val="10"/>
  </w:num>
  <w:num w:numId="11">
    <w:abstractNumId w:val="6"/>
  </w:num>
  <w:num w:numId="12">
    <w:abstractNumId w:val="12"/>
  </w:num>
  <w:num w:numId="13">
    <w:abstractNumId w:val="2"/>
  </w:num>
  <w:num w:numId="1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32"/>
  <w:proofState w:spelling="clean" w:grammar="clean"/>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175EF"/>
    <w:rsid w:val="000212C3"/>
    <w:rsid w:val="000A5760"/>
    <w:rsid w:val="00116F5D"/>
    <w:rsid w:val="001219D7"/>
    <w:rsid w:val="00160B32"/>
    <w:rsid w:val="00210884"/>
    <w:rsid w:val="002B1D4B"/>
    <w:rsid w:val="004F507A"/>
    <w:rsid w:val="00577F44"/>
    <w:rsid w:val="005C3E7A"/>
    <w:rsid w:val="00636DC9"/>
    <w:rsid w:val="00646B93"/>
    <w:rsid w:val="0077163C"/>
    <w:rsid w:val="008837A5"/>
    <w:rsid w:val="008B2C6B"/>
    <w:rsid w:val="008B3645"/>
    <w:rsid w:val="00961B06"/>
    <w:rsid w:val="00B160A2"/>
    <w:rsid w:val="00BF0DCA"/>
    <w:rsid w:val="00C175EF"/>
    <w:rsid w:val="00C61D99"/>
    <w:rsid w:val="00CE26F3"/>
    <w:rsid w:val="00D10378"/>
    <w:rsid w:val="00D20571"/>
    <w:rsid w:val="00D320F5"/>
    <w:rsid w:val="00D4372E"/>
    <w:rsid w:val="00E12398"/>
    <w:rsid w:val="00F06E06"/>
    <w:rsid w:val="00F73FC1"/>
    <w:rsid w:val="00F872F2"/>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C175EF"/>
    <w:pPr>
      <w:widowControl w:val="0"/>
      <w:spacing w:after="200" w:line="276" w:lineRule="auto"/>
    </w:pPr>
    <w:rPr>
      <w:lang w:val="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einLeerraum">
    <w:name w:val="No Spacing"/>
    <w:uiPriority w:val="1"/>
    <w:qFormat/>
    <w:rsid w:val="00116F5D"/>
    <w:pPr>
      <w:widowControl w:val="0"/>
      <w:spacing w:after="0" w:line="240" w:lineRule="auto"/>
    </w:pPr>
    <w:rPr>
      <w:lang w:val="en-US"/>
    </w:rPr>
  </w:style>
  <w:style w:type="character" w:styleId="Zeilennummer">
    <w:name w:val="line number"/>
    <w:basedOn w:val="Absatz-Standardschriftart"/>
    <w:uiPriority w:val="99"/>
    <w:semiHidden/>
    <w:unhideWhenUsed/>
    <w:rsid w:val="00CE26F3"/>
  </w:style>
  <w:style w:type="character" w:styleId="Hyperlink">
    <w:name w:val="Hyperlink"/>
    <w:basedOn w:val="Absatz-Standardschriftart"/>
    <w:uiPriority w:val="99"/>
    <w:unhideWhenUsed/>
    <w:rsid w:val="00160B32"/>
    <w:rPr>
      <w:color w:val="0563C1" w:themeColor="hyperlink"/>
      <w:u w:val="single"/>
    </w:rPr>
  </w:style>
  <w:style w:type="paragraph" w:styleId="Listenabsatz">
    <w:name w:val="List Paragraph"/>
    <w:basedOn w:val="Standard"/>
    <w:uiPriority w:val="34"/>
    <w:qFormat/>
    <w:rsid w:val="000A5760"/>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uni-koeln.de/goldfuss/chemmed/" TargetMode="External"/><Relationship Id="rId3" Type="http://schemas.microsoft.com/office/2007/relationships/stylesWithEffects" Target="stylesWithEffects.xml"/><Relationship Id="rId7" Type="http://schemas.openxmlformats.org/officeDocument/2006/relationships/hyperlink" Target="mailto:Goldfuss@uni-koeln.de"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uni-koeln.de/goldfuss/chemmed/" TargetMode="Externa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2</Pages>
  <Words>510</Words>
  <Characters>3219</Characters>
  <Application>Microsoft Office Word</Application>
  <DocSecurity>0</DocSecurity>
  <Lines>26</Lines>
  <Paragraphs>7</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3722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Marita</dc:creator>
  <cp:lastModifiedBy>Marita Metzler</cp:lastModifiedBy>
  <cp:revision>9</cp:revision>
  <dcterms:created xsi:type="dcterms:W3CDTF">2016-11-29T12:21:00Z</dcterms:created>
  <dcterms:modified xsi:type="dcterms:W3CDTF">2017-01-10T11:14:00Z</dcterms:modified>
</cp:coreProperties>
</file>